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171DA" w:rsidR="004505C1" w:rsidRPr="00785AB8" w:rsidRDefault="004505C1" w:rsidP="004505C1">
      <w:pPr>
        <w:jc w:val="center"/>
        <w:rPr>
          <w:sz w:val="48"/>
          <w:szCs w:val="48"/>
        </w:rPr>
      </w:pPr>
      <w:bookmarkStart w:id="0" w:name="_GoBack"/>
      <w:bookmarkEnd w:id="0"/>
      <w:smartTag w:uri="urn:schemas-microsoft-com:office:smarttags" w:element="place">
        <w:r w:rsidRPr="00785AB8">
          <w:rPr>
            <w:sz w:val="48"/>
            <w:szCs w:val="48"/>
          </w:rPr>
          <w:t>Southern Sudan</w:t>
        </w:r>
      </w:smartTag>
      <w:r w:rsidRPr="00785AB8">
        <w:rPr>
          <w:sz w:val="48"/>
          <w:szCs w:val="48"/>
        </w:rPr>
        <w:t xml:space="preserve"> </w:t>
      </w:r>
      <w:r w:rsidRPr="009D5D2E">
        <w:rPr>
          <w:sz w:val="48"/>
          <w:szCs w:val="48"/>
        </w:rPr>
        <w:t xml:space="preserve">Project </w:t>
      </w:r>
      <w:r>
        <w:rPr>
          <w:sz w:val="48"/>
          <w:szCs w:val="48"/>
        </w:rPr>
        <w:t>Initiation Plan (PIP)</w:t>
      </w:r>
      <w:r w:rsidRPr="009D5D2E">
        <w:rPr>
          <w:sz w:val="48"/>
          <w:szCs w:val="48"/>
        </w:rPr>
        <w:t xml:space="preserve"> </w:t>
      </w:r>
      <w:r w:rsidRPr="00785AB8">
        <w:rPr>
          <w:sz w:val="48"/>
          <w:szCs w:val="48"/>
        </w:rPr>
        <w:t>Template</w:t>
      </w:r>
    </w:p>
    <w:p w14:paraId="0694C14C" w:rsidR="004505C1" w:rsidRPr="00785AB8" w:rsidRDefault="004505C1" w:rsidP="004505C1">
      <w:pPr>
        <w:jc w:val="center"/>
        <w:rPr>
          <w:sz w:val="24"/>
        </w:rPr>
      </w:pPr>
      <w:r w:rsidRPr="00785AB8">
        <w:rPr>
          <w:sz w:val="24"/>
        </w:rPr>
        <w:t>Updated 23 June 2009</w:t>
      </w:r>
    </w:p>
    <w:p w14:paraId="16A1B3CC" w:rsidR="004505C1" w:rsidRDefault="004505C1" w:rsidP="004505C1">
      <w:pPr>
        <w:jc w:val="center"/>
      </w:pPr>
    </w:p>
    <w:p w14:paraId="0DBFB841" w:rsidR="004505C1" w:rsidRDefault="004505C1" w:rsidP="004505C1">
      <w:pPr>
        <w:jc w:val="center"/>
      </w:pPr>
    </w:p>
    <w:p w14:paraId="49642928" w:rsidR="004505C1" w:rsidRDefault="004505C1" w:rsidP="004505C1">
      <w:pPr>
        <w:jc w:val="center"/>
      </w:pPr>
    </w:p>
    <w:p w14:paraId="3937B84D" w:rsidR="004505C1" w:rsidRDefault="00CC1278" w:rsidP="004505C1">
      <w:pPr>
        <w:jc w:val="center"/>
        <w:rPr>
          <w:sz w:val="20"/>
          <w:szCs w:val="20"/>
        </w:rPr>
      </w:pPr>
      <w:r>
        <w:rPr>
          <w:sz w:val="20"/>
          <w:szCs w:val="20"/>
        </w:rPr>
        <w:t>The</w:t>
      </w:r>
      <w:r w:rsidR="004505C1" w:rsidRPr="00C24E87">
        <w:rPr>
          <w:sz w:val="20"/>
          <w:szCs w:val="20"/>
        </w:rPr>
        <w:t xml:space="preserve"> </w:t>
      </w:r>
      <w:r>
        <w:rPr>
          <w:sz w:val="20"/>
          <w:szCs w:val="20"/>
        </w:rPr>
        <w:t>PIP</w:t>
      </w:r>
      <w:r w:rsidR="004505C1" w:rsidRPr="00C24E87">
        <w:rPr>
          <w:sz w:val="20"/>
          <w:szCs w:val="20"/>
        </w:rPr>
        <w:t xml:space="preserve"> template can be accessed from the shared drive under: </w:t>
      </w:r>
    </w:p>
    <w:p w14:paraId="38ACF9AC" w:rsidR="004505C1" w:rsidRPr="0016755C" w:rsidRDefault="004505C1" w:rsidP="004505C1">
      <w:pPr>
        <w:jc w:val="center"/>
        <w:rPr>
          <w:i/>
          <w:sz w:val="20"/>
          <w:szCs w:val="20"/>
        </w:rPr>
      </w:pPr>
      <w:r w:rsidRPr="00C24E87">
        <w:rPr>
          <w:i/>
          <w:sz w:val="20"/>
          <w:szCs w:val="20"/>
        </w:rPr>
        <w:t>Programme on 'Undp-jedi'</w:t>
      </w:r>
      <w:r w:rsidRPr="00C24E87">
        <w:rPr>
          <w:sz w:val="20"/>
          <w:szCs w:val="20"/>
        </w:rPr>
        <w:t xml:space="preserve">\ </w:t>
      </w:r>
      <w:r w:rsidRPr="00C24E87">
        <w:rPr>
          <w:i/>
          <w:sz w:val="20"/>
          <w:szCs w:val="20"/>
        </w:rPr>
        <w:t>S:\TEMPLATES-FORMS\</w:t>
      </w:r>
      <w:r w:rsidRPr="0016755C">
        <w:rPr>
          <w:i/>
          <w:sz w:val="20"/>
          <w:szCs w:val="20"/>
        </w:rPr>
        <w:t xml:space="preserve"> Project Doc; Annual Workplan; Project Initiation Plan Templates\</w:t>
      </w:r>
      <w:r w:rsidR="0016755C" w:rsidRPr="0016755C">
        <w:rPr>
          <w:i/>
          <w:sz w:val="20"/>
          <w:szCs w:val="20"/>
        </w:rPr>
        <w:t xml:space="preserve"> Project Initiation Plan (PIP)\Project Initiation Plan PIP template SS_23 June 2009.doc</w:t>
      </w:r>
    </w:p>
    <w:p w14:paraId="07D05477" w:rsidR="004505C1" w:rsidRDefault="004505C1" w:rsidP="004505C1">
      <w:pPr>
        <w:jc w:val="center"/>
      </w:pPr>
    </w:p>
    <w:p w14:paraId="12CBC918" w:rsidR="004505C1" w:rsidRDefault="004505C1" w:rsidP="004505C1"/>
    <w:p w14:paraId="5A1F153F" w:rsidR="004505C1" w:rsidRDefault="004505C1" w:rsidP="004505C1">
      <w:r>
        <w:rPr>
          <w:rFonts w:ascii="Trebuchet MS" w:hAnsi="Trebuchet MS" w:cs="Arial"/>
          <w:b/>
          <w:sz w:val="44"/>
          <w:szCs w:val="44"/>
        </w:rPr>
        <w:t xml:space="preserve"> </w:t>
      </w:r>
    </w:p>
    <w:p w14:paraId="199B4BFF" w:rsidR="00DE6451" w:rsidRDefault="00DE6451" w:rsidP="004D2228">
      <w:pPr>
        <w:rPr>
          <w:b/>
        </w:rPr>
        <w:sectPr w:rsidR="00DE6451" w:rsidSect="00024176">
          <w:headerReference w:type="default" r:id="rId9"/>
          <w:footerReference w:type="even" r:id="rId10"/>
          <w:footerReference w:type="default" r:id="rId11"/>
          <w:headerReference w:type="first" r:id="rId12"/>
          <w:pgSz w:w="16838" w:h="11906" w:orient="landscape" w:code="9"/>
          <w:pgMar w:top="1152" w:right="864" w:bottom="1152" w:left="864" w:header="720" w:footer="432" w:gutter="0"/>
          <w:cols w:space="708"/>
          <w:titlePg/>
          <w:docGrid w:linePitch="360"/>
        </w:sectPr>
      </w:pPr>
    </w:p>
    <w:p w14:paraId="25141BE9" w:rsidR="000A0830" w:rsidRPr="000A0830" w:rsidRDefault="00DE6451" w:rsidP="000A0830">
      <w:pPr>
        <w:jc w:val="center"/>
        <w:rPr>
          <w:b/>
        </w:rPr>
      </w:pPr>
      <w:smartTag w:uri="urn:schemas-microsoft-com:office:smarttags" w:element="place">
        <w:r>
          <w:rPr>
            <w:b/>
          </w:rPr>
          <w:lastRenderedPageBreak/>
          <w:t>Southern Sudan</w:t>
        </w:r>
      </w:smartTag>
    </w:p>
    <w:p w14:paraId="49C6732A" w:rsidR="000A0830" w:rsidRPr="008F7F43" w:rsidRDefault="00DE6451" w:rsidP="000A0830">
      <w:pPr>
        <w:jc w:val="center"/>
        <w:rPr>
          <w:b/>
          <w:sz w:val="28"/>
          <w:szCs w:val="28"/>
        </w:rPr>
      </w:pPr>
      <w:r>
        <w:rPr>
          <w:b/>
          <w:sz w:val="28"/>
          <w:szCs w:val="28"/>
        </w:rPr>
        <w:t xml:space="preserve">Project </w:t>
      </w:r>
      <w:r w:rsidR="00B539A7" w:rsidRPr="008F7F43">
        <w:rPr>
          <w:b/>
          <w:sz w:val="28"/>
          <w:szCs w:val="28"/>
        </w:rPr>
        <w:t>Initiation Plan</w:t>
      </w:r>
    </w:p>
    <w:p w14:paraId="58D2EE67" w:rsidR="000A0830" w:rsidRDefault="000A0830" w:rsidP="000C4DDD"/>
    <w:p w14:paraId="42F2DAE1" w:rsidR="00F4635B" w:rsidRDefault="00F4635B" w:rsidP="00F4635B">
      <w:pPr>
        <w:rPr>
          <w:b/>
        </w:rPr>
      </w:pPr>
    </w:p>
    <w:p w14:paraId="23D0CD69" w:rsidR="00F4635B" w:rsidRPr="00F95DC2" w:rsidRDefault="00F4635B" w:rsidP="00CA6F76">
      <w:pPr>
        <w:ind w:left="2160" w:hanging="2160"/>
        <w:jc w:val="left"/>
        <w:rPr>
          <w:rFonts w:ascii="Calibri" w:hAnsi="Calibri"/>
        </w:rPr>
      </w:pPr>
      <w:r w:rsidRPr="00F95DC2">
        <w:rPr>
          <w:rFonts w:ascii="Calibri" w:hAnsi="Calibri"/>
          <w:b/>
        </w:rPr>
        <w:t>Project Title:</w:t>
      </w:r>
      <w:r w:rsidRPr="00F95DC2">
        <w:rPr>
          <w:rFonts w:ascii="Calibri" w:hAnsi="Calibri"/>
          <w:b/>
        </w:rPr>
        <w:tab/>
      </w:r>
      <w:r w:rsidR="009E4C82" w:rsidRPr="00F95DC2">
        <w:rPr>
          <w:rFonts w:ascii="Calibri" w:hAnsi="Calibri"/>
        </w:rPr>
        <w:t xml:space="preserve"> </w:t>
      </w:r>
      <w:r w:rsidR="00B16C34" w:rsidRPr="00F95DC2">
        <w:rPr>
          <w:rFonts w:ascii="Calibri" w:hAnsi="Calibri" w:cs="Arial"/>
          <w:color w:val="333333"/>
          <w:sz w:val="24"/>
        </w:rPr>
        <w:t>S</w:t>
      </w:r>
      <w:r w:rsidR="00F82BAB">
        <w:rPr>
          <w:rFonts w:ascii="Calibri" w:hAnsi="Calibri" w:cs="Arial"/>
          <w:color w:val="333333"/>
          <w:sz w:val="24"/>
        </w:rPr>
        <w:t xml:space="preserve">upport </w:t>
      </w:r>
      <w:r w:rsidR="00EC6F96">
        <w:rPr>
          <w:rFonts w:ascii="Calibri" w:hAnsi="Calibri" w:cs="Arial"/>
          <w:color w:val="333333"/>
          <w:sz w:val="24"/>
        </w:rPr>
        <w:t xml:space="preserve">to </w:t>
      </w:r>
      <w:r w:rsidR="00A33130" w:rsidRPr="00F95DC2">
        <w:rPr>
          <w:rFonts w:ascii="Calibri" w:hAnsi="Calibri" w:cs="Arial"/>
          <w:color w:val="333333"/>
          <w:sz w:val="24"/>
        </w:rPr>
        <w:t xml:space="preserve">the </w:t>
      </w:r>
      <w:r w:rsidR="00F82BAB">
        <w:rPr>
          <w:rFonts w:ascii="Calibri" w:hAnsi="Calibri" w:cs="Arial"/>
          <w:color w:val="333333"/>
          <w:sz w:val="24"/>
        </w:rPr>
        <w:t>Ministry of Regional Cooperation</w:t>
      </w:r>
      <w:r w:rsidR="00A33130" w:rsidRPr="00F95DC2">
        <w:rPr>
          <w:rFonts w:ascii="Calibri" w:hAnsi="Calibri" w:cs="Arial"/>
          <w:color w:val="333333"/>
          <w:sz w:val="24"/>
        </w:rPr>
        <w:t xml:space="preserve"> Project</w:t>
      </w:r>
    </w:p>
    <w:p w14:paraId="03161D58" w:rsidR="00F4635B" w:rsidRPr="00F95DC2" w:rsidRDefault="00F4635B" w:rsidP="00A33130">
      <w:pPr>
        <w:jc w:val="center"/>
        <w:rPr>
          <w:rFonts w:ascii="Calibri" w:hAnsi="Calibri"/>
        </w:rPr>
      </w:pPr>
    </w:p>
    <w:p w14:paraId="09A59A8F" w:rsidR="00F97642" w:rsidRPr="00F95DC2" w:rsidRDefault="00F97642" w:rsidP="002A2A93">
      <w:pPr>
        <w:ind w:left="2880" w:hanging="2880"/>
        <w:rPr>
          <w:rFonts w:ascii="Calibri" w:hAnsi="Calibri"/>
        </w:rPr>
      </w:pPr>
      <w:r w:rsidRPr="00F95DC2">
        <w:rPr>
          <w:rFonts w:ascii="Calibri" w:hAnsi="Calibri"/>
          <w:b/>
          <w:bCs/>
        </w:rPr>
        <w:t>Expected CP Outcome(s):</w:t>
      </w:r>
      <w:r w:rsidR="00F4635B" w:rsidRPr="00F95DC2">
        <w:rPr>
          <w:rFonts w:ascii="Calibri" w:hAnsi="Calibri"/>
          <w:b/>
          <w:bCs/>
        </w:rPr>
        <w:tab/>
      </w:r>
      <w:r w:rsidR="00B16C34" w:rsidRPr="00F95DC2">
        <w:rPr>
          <w:rFonts w:ascii="Calibri" w:hAnsi="Calibri"/>
          <w:sz w:val="24"/>
        </w:rPr>
        <w:t>Outcome 3: Institutions, systems and processes of democratic governance are strengthened</w:t>
      </w:r>
    </w:p>
    <w:p w14:paraId="09543025" w:rsidR="00F4635B" w:rsidRPr="00F95DC2" w:rsidRDefault="00F4635B" w:rsidP="00F4635B">
      <w:pPr>
        <w:rPr>
          <w:rFonts w:ascii="Calibri" w:hAnsi="Calibri"/>
          <w:b/>
        </w:rPr>
      </w:pPr>
    </w:p>
    <w:p w14:paraId="0A710C84" w:rsidR="00F4635B" w:rsidRPr="00F95DC2" w:rsidRDefault="00F4635B" w:rsidP="00F4635B">
      <w:pPr>
        <w:rPr>
          <w:rFonts w:ascii="Calibri" w:hAnsi="Calibri"/>
        </w:rPr>
      </w:pPr>
      <w:r w:rsidRPr="00F95DC2">
        <w:rPr>
          <w:rFonts w:ascii="Calibri" w:hAnsi="Calibri"/>
          <w:b/>
        </w:rPr>
        <w:t>Initiation Plan Start Date:</w:t>
      </w:r>
      <w:r w:rsidRPr="00F95DC2">
        <w:rPr>
          <w:rFonts w:ascii="Calibri" w:hAnsi="Calibri"/>
        </w:rPr>
        <w:tab/>
      </w:r>
      <w:r w:rsidRPr="00F95DC2">
        <w:rPr>
          <w:rFonts w:ascii="Calibri" w:hAnsi="Calibri"/>
        </w:rPr>
        <w:t xml:space="preserve">          </w:t>
      </w:r>
      <w:r w:rsidRPr="00F95DC2">
        <w:rPr>
          <w:rFonts w:ascii="Calibri" w:hAnsi="Calibri"/>
        </w:rPr>
        <w:tab/>
      </w:r>
      <w:r w:rsidR="00B448B4">
        <w:rPr>
          <w:rFonts w:ascii="Calibri" w:hAnsi="Calibri"/>
        </w:rPr>
        <w:t>June</w:t>
      </w:r>
      <w:r w:rsidR="00B16C34" w:rsidRPr="00F95DC2">
        <w:rPr>
          <w:rFonts w:ascii="Calibri" w:hAnsi="Calibri"/>
        </w:rPr>
        <w:t>, 201</w:t>
      </w:r>
      <w:r w:rsidR="00B448B4">
        <w:rPr>
          <w:rFonts w:ascii="Calibri" w:hAnsi="Calibri"/>
        </w:rPr>
        <w:t>1</w:t>
      </w:r>
    </w:p>
    <w:p w14:paraId="3C04EC99" w:rsidR="00F4635B" w:rsidRPr="00F95DC2" w:rsidRDefault="00F4635B" w:rsidP="00F4635B">
      <w:pPr>
        <w:rPr>
          <w:rFonts w:ascii="Calibri" w:hAnsi="Calibri"/>
        </w:rPr>
      </w:pPr>
    </w:p>
    <w:p w14:paraId="1554483F" w:rsidR="00F4635B" w:rsidRPr="00F95DC2" w:rsidRDefault="00F4635B" w:rsidP="00F4635B">
      <w:pPr>
        <w:rPr>
          <w:rFonts w:ascii="Calibri" w:hAnsi="Calibri"/>
        </w:rPr>
      </w:pPr>
      <w:r w:rsidRPr="00F95DC2">
        <w:rPr>
          <w:rFonts w:ascii="Calibri" w:hAnsi="Calibri"/>
          <w:b/>
        </w:rPr>
        <w:t>Initiation Plan End Date:</w:t>
      </w:r>
      <w:r w:rsidRPr="00F95DC2">
        <w:rPr>
          <w:rFonts w:ascii="Calibri" w:hAnsi="Calibri"/>
        </w:rPr>
        <w:tab/>
      </w:r>
      <w:r w:rsidRPr="00F95DC2">
        <w:rPr>
          <w:rFonts w:ascii="Calibri" w:hAnsi="Calibri"/>
        </w:rPr>
        <w:t xml:space="preserve">         </w:t>
      </w:r>
      <w:r w:rsidRPr="00F95DC2">
        <w:rPr>
          <w:rFonts w:ascii="Calibri" w:hAnsi="Calibri"/>
        </w:rPr>
        <w:tab/>
      </w:r>
      <w:r w:rsidR="00B448B4">
        <w:rPr>
          <w:rFonts w:ascii="Calibri" w:hAnsi="Calibri"/>
        </w:rPr>
        <w:t>December</w:t>
      </w:r>
      <w:r w:rsidR="00B16C34" w:rsidRPr="00F95DC2">
        <w:rPr>
          <w:rFonts w:ascii="Calibri" w:hAnsi="Calibri"/>
        </w:rPr>
        <w:t>, 201</w:t>
      </w:r>
      <w:r w:rsidR="00A33130" w:rsidRPr="00F95DC2">
        <w:rPr>
          <w:rFonts w:ascii="Calibri" w:hAnsi="Calibri"/>
        </w:rPr>
        <w:t>1</w:t>
      </w:r>
    </w:p>
    <w:p w14:paraId="65F1F0CF" w:rsidR="00F4635B" w:rsidRPr="00F95DC2" w:rsidRDefault="00F4635B" w:rsidP="00F4635B">
      <w:pPr>
        <w:rPr>
          <w:rFonts w:ascii="Calibri" w:hAnsi="Calibri"/>
        </w:rPr>
      </w:pPr>
    </w:p>
    <w:p w14:paraId="554EBFF7" w:rsidR="00F4635B" w:rsidRDefault="00F4635B" w:rsidP="00BA3C2E">
      <w:pPr>
        <w:ind w:left="3600" w:hanging="3600"/>
        <w:rPr>
          <w:b/>
          <w:bCs/>
          <w:sz w:val="20"/>
        </w:rPr>
      </w:pPr>
      <w:r w:rsidRPr="00F95DC2">
        <w:rPr>
          <w:rFonts w:ascii="Calibri" w:hAnsi="Calibri"/>
          <w:b/>
        </w:rPr>
        <w:t>Implementing Partner:</w:t>
      </w:r>
      <w:r w:rsidRPr="00F95DC2">
        <w:rPr>
          <w:rFonts w:ascii="Calibri" w:hAnsi="Calibri"/>
        </w:rPr>
        <w:tab/>
      </w:r>
      <w:r w:rsidR="00B16C34" w:rsidRPr="00F95DC2">
        <w:rPr>
          <w:rFonts w:ascii="Calibri" w:hAnsi="Calibri"/>
        </w:rPr>
        <w:t>UNDP</w:t>
      </w:r>
    </w:p>
    <w:p w14:paraId="0D168CB9" w:rsidR="00F818DC" w:rsidRDefault="00F818DC" w:rsidP="00F97642">
      <w:pPr>
        <w:tabs>
          <w:tab w:val="left" w:pos="4680"/>
        </w:tabs>
      </w:pPr>
    </w:p>
    <w:p w14:paraId="155E73AA" w:rsidR="00CB1A6F" w:rsidRPr="00D84CCF" w:rsidRDefault="006C60DA" w:rsidP="00F97642">
      <w:pPr>
        <w:tabs>
          <w:tab w:val="left" w:pos="4680"/>
        </w:tabs>
        <w:rPr>
          <w:rFonts w:ascii="Calibri" w:hAnsi="Calibri"/>
          <w:sz w:val="24"/>
        </w:rPr>
      </w:pPr>
      <w:r>
        <w:rPr>
          <w:rFonts w:ascii="Calibri" w:hAnsi="Calibri"/>
          <w:noProof/>
          <w:sz w:val="24"/>
          <w:lang w:val="en-US"/>
        </w:rPr>
        <mc:AlternateContent>
          <mc:Choice Requires="wps">
            <w:drawing>
              <wp:inline wp14:anchorId="28B67D8E" wp14:editId="7777777" distT="0" distB="0" distL="0" distR="0">
                <wp:extent cx="6057900" cy="3144520"/>
                <wp:effectExtent l="9525" t="9525" r="9525" b="8255"/>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4520"/>
                        </a:xfrm>
                        <a:prstGeom prst="rect">
                          <a:avLst/>
                        </a:prstGeom>
                        <a:solidFill>
                          <a:srgbClr val="FFFFFF"/>
                        </a:solidFill>
                        <a:ln w="9525">
                          <a:solidFill>
                            <a:srgbClr val="000000"/>
                          </a:solidFill>
                          <a:miter lim="800000"/>
                          <a:headEnd/>
                          <a:tailEnd/>
                        </a:ln>
                      </wps:spPr>
                      <wps:txbx>
                        <w:txbxContent>
                          <w:p w14:paraId="3EBEB542" w:rsidR="00CD3360" w:rsidRDefault="00CD3360" w:rsidP="00F97642">
                            <w:pPr>
                              <w:jc w:val="center"/>
                              <w:rPr>
                                <w:b/>
                                <w:bCs/>
                                <w:sz w:val="20"/>
                              </w:rPr>
                            </w:pPr>
                            <w:r>
                              <w:rPr>
                                <w:b/>
                                <w:bCs/>
                                <w:sz w:val="20"/>
                              </w:rPr>
                              <w:t>Brief Description</w:t>
                            </w:r>
                          </w:p>
                          <w:p w14:paraId="1B46E1EE" w:rsidR="00CB1A6F" w:rsidRPr="00CB1A6F" w:rsidRDefault="00CB1A6F" w:rsidP="00B448B4">
                            <w:pPr>
                              <w:rPr>
                                <w:rFonts w:ascii="Calibri" w:hAnsi="Calibri"/>
                              </w:rPr>
                            </w:pPr>
                            <w:r w:rsidRPr="00CB1A6F">
                              <w:rPr>
                                <w:rFonts w:ascii="Calibri" w:hAnsi="Calibri"/>
                              </w:rPr>
                              <w:t xml:space="preserve">The recently concluded referendum has come with many benefits for Southern Sudan but also with its own challenges.  Like many government institutions, the Ministry of Regional Cooperation is undergoing tremendous changes and transformation to convert itself into a fully fledged Ministry of Foreign Affairs.  The upgraded Ministry will cater </w:t>
                            </w:r>
                            <w:r w:rsidR="00062190">
                              <w:rPr>
                                <w:rFonts w:ascii="Calibri" w:hAnsi="Calibri"/>
                              </w:rPr>
                              <w:t xml:space="preserve">for </w:t>
                            </w:r>
                            <w:r w:rsidRPr="00CB1A6F">
                              <w:rPr>
                                <w:rFonts w:ascii="Calibri" w:hAnsi="Calibri"/>
                              </w:rPr>
                              <w:t xml:space="preserve">or serve the new independent Republic of South Sudan.  </w:t>
                            </w:r>
                          </w:p>
                          <w:p w14:paraId="47F6EF95" w:rsidR="00CB1A6F" w:rsidRPr="00CB1A6F" w:rsidRDefault="00CB1A6F" w:rsidP="00B448B4">
                            <w:pPr>
                              <w:rPr>
                                <w:rFonts w:ascii="Calibri" w:hAnsi="Calibri"/>
                              </w:rPr>
                            </w:pPr>
                          </w:p>
                          <w:p w14:paraId="3F3147FF" w:rsidR="00CD3360" w:rsidRDefault="00CB1A6F" w:rsidP="00B448B4">
                            <w:pPr>
                              <w:rPr>
                                <w:rFonts w:ascii="Calibri" w:hAnsi="Calibri"/>
                              </w:rPr>
                            </w:pPr>
                            <w:r w:rsidRPr="00CB1A6F">
                              <w:rPr>
                                <w:rFonts w:ascii="Calibri" w:hAnsi="Calibri"/>
                              </w:rPr>
                              <w:t xml:space="preserve">While the Ministry continues to operate based on its current constitutional mandate, it will soon focus on </w:t>
                            </w:r>
                            <w:r>
                              <w:rPr>
                                <w:rFonts w:ascii="Calibri" w:hAnsi="Calibri"/>
                              </w:rPr>
                              <w:t xml:space="preserve">building its capacity to carry out </w:t>
                            </w:r>
                            <w:r w:rsidRPr="00CB1A6F">
                              <w:rPr>
                                <w:rFonts w:ascii="Calibri" w:hAnsi="Calibri"/>
                              </w:rPr>
                              <w:t>functions and duties that are typically performed by any Ministry of Foreign Affairs</w:t>
                            </w:r>
                          </w:p>
                          <w:p w14:paraId="49573697" w:rsidR="00CB1A6F" w:rsidRDefault="00CB1A6F" w:rsidP="00B448B4">
                            <w:pPr>
                              <w:rPr>
                                <w:rFonts w:ascii="Calibri" w:hAnsi="Calibri"/>
                              </w:rPr>
                            </w:pPr>
                          </w:p>
                          <w:p w14:paraId="1069AF28" w:rsidR="00CB1A6F" w:rsidRPr="00CB1A6F" w:rsidRDefault="00CB1A6F" w:rsidP="00CB1A6F">
                            <w:pPr>
                              <w:rPr>
                                <w:rFonts w:ascii="Calibri" w:hAnsi="Calibri"/>
                              </w:rPr>
                            </w:pPr>
                            <w:r w:rsidRPr="00CB1A6F">
                              <w:rPr>
                                <w:rFonts w:ascii="Calibri" w:hAnsi="Calibri"/>
                              </w:rPr>
                              <w:t>Already, the Ministry of Regional Cooperation has begun to feel the impact of this change.  Many diplomats from around the world and some government officials who were in Khartoum are in Juba and to be accommodated by the Ministry until they are eventually given their appropriate positions in the new structure.  At the same time, the pressure to get everything ready for the celebration of the independence on July 9</w:t>
                            </w:r>
                            <w:r w:rsidRPr="00CB1A6F">
                              <w:rPr>
                                <w:rFonts w:ascii="Calibri" w:hAnsi="Calibri"/>
                                <w:vertAlign w:val="superscript"/>
                              </w:rPr>
                              <w:t xml:space="preserve"> </w:t>
                            </w:r>
                            <w:r w:rsidRPr="00CB1A6F">
                              <w:rPr>
                                <w:rFonts w:ascii="Calibri" w:hAnsi="Calibri"/>
                              </w:rPr>
                              <w:t xml:space="preserve">2011 is mounting by the day.  </w:t>
                            </w:r>
                          </w:p>
                          <w:p w14:paraId="53FE1AEF" w:rsidR="00CB1A6F" w:rsidRPr="00CB1A6F" w:rsidRDefault="00CB1A6F" w:rsidP="00B448B4">
                            <w:pPr>
                              <w:rPr>
                                <w:rFonts w:ascii="Calibri" w:hAnsi="Calibri"/>
                                <w:b/>
                                <w:bCs/>
                                <w:sz w:val="20"/>
                              </w:rPr>
                            </w:pPr>
                          </w:p>
                        </w:txbxContent>
                      </wps:txbx>
                      <wps:bodyPr rot="0" vert="horz" wrap="square" lIns="91440" tIns="45720" rIns="91440" bIns="45720" anchor="t" anchorCtr="0" upright="1">
                        <a:noAutofit/>
                      </wps:bodyPr>
                    </wps:wsp>
                  </a:graphicData>
                </a:graphic>
              </wp:inline>
            </w:drawing>
          </mc:Choice>
          <mc:Fallback>
            <w:pict w14:anchorId="3A53E08A">
              <v:shapetype id="_x0000_t202" coordsize="21600,21600" o:spt="202" path="m,l,21600r21600,l21600,xe">
                <v:stroke joinstyle="miter"/>
                <v:path gradientshapeok="t" o:connecttype="rect"/>
              </v:shapetype>
              <v:shape id="Text Box 23" o:spid="_x0000_s1026" type="#_x0000_t202" style="width:477pt;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">
                <v:textbox>
                  <w:txbxContent>
                    <w:p w14:paraId="38945D2D" w:rsidR="00CD3360" w:rsidRDefault="00CD3360" w:rsidP="00F97642">
                      <w:pPr>
                        <w:jc w:val="center"/>
                        <w:rPr>
                          <w:b/>
                          <w:bCs/>
                          <w:sz w:val="20"/>
                        </w:rPr>
                      </w:pPr>
                      <w:r>
                        <w:rPr>
                          <w:b/>
                          <w:bCs/>
                          <w:sz w:val="20"/>
                        </w:rPr>
                        <w:t>Brief Description</w:t>
                      </w:r>
                    </w:p>
                    <w:p w14:paraId="09E2871D" w:rsidR="00CB1A6F" w:rsidRPr="00CB1A6F" w:rsidRDefault="00CB1A6F" w:rsidP="00B448B4">
                      <w:pPr>
                        <w:rPr>
                          <w:rFonts w:ascii="Calibri" w:hAnsi="Calibri"/>
                        </w:rPr>
                      </w:pPr>
                      <w:r w:rsidRPr="00CB1A6F">
                        <w:rPr>
                          <w:rFonts w:ascii="Calibri" w:hAnsi="Calibri"/>
                        </w:rPr>
                        <w:t xml:space="preserve">The recently concluded referendum has come with many benefits for Southern Sudan but also with its own challenges.  Like many government institutions, the Ministry of Regional Cooperation is undergoing tremendous changes and transformation to convert itself into a fully fledged Ministry of Foreign Affairs.  The upgraded Ministry will cater </w:t>
                      </w:r>
                      <w:r w:rsidR="00062190">
                        <w:rPr>
                          <w:rFonts w:ascii="Calibri" w:hAnsi="Calibri"/>
                        </w:rPr>
                        <w:t xml:space="preserve">for </w:t>
                      </w:r>
                      <w:r w:rsidRPr="00CB1A6F">
                        <w:rPr>
                          <w:rFonts w:ascii="Calibri" w:hAnsi="Calibri"/>
                        </w:rPr>
                        <w:t xml:space="preserve">or serve the new independent Republic of South Sudan.  </w:t>
                      </w:r>
                    </w:p>
                    <w:p w14:paraId="2647FF1F" w:rsidR="00CB1A6F" w:rsidRPr="00CB1A6F" w:rsidRDefault="00CB1A6F" w:rsidP="00B448B4">
                      <w:pPr>
                        <w:rPr>
                          <w:rFonts w:ascii="Calibri" w:hAnsi="Calibri"/>
                        </w:rPr>
                      </w:pPr>
                    </w:p>
                    <w:p w14:paraId="0CA0475B" w:rsidR="00CD3360" w:rsidRDefault="00CB1A6F" w:rsidP="00B448B4">
                      <w:pPr>
                        <w:rPr>
                          <w:rFonts w:ascii="Calibri" w:hAnsi="Calibri"/>
                        </w:rPr>
                      </w:pPr>
                      <w:r w:rsidRPr="00CB1A6F">
                        <w:rPr>
                          <w:rFonts w:ascii="Calibri" w:hAnsi="Calibri"/>
                        </w:rPr>
                        <w:t xml:space="preserve">While the Ministry continues to operate based on its current constitutional mandate, it will soon focus on </w:t>
                      </w:r>
                      <w:r>
                        <w:rPr>
                          <w:rFonts w:ascii="Calibri" w:hAnsi="Calibri"/>
                        </w:rPr>
                        <w:t xml:space="preserve">building its capacity to carry out </w:t>
                      </w:r>
                      <w:r w:rsidRPr="00CB1A6F">
                        <w:rPr>
                          <w:rFonts w:ascii="Calibri" w:hAnsi="Calibri"/>
                        </w:rPr>
                        <w:t>functions and duties that are typically performed by any Ministry of Foreign Affairs</w:t>
                      </w:r>
                    </w:p>
                    <w:p w14:paraId="1F4ECEEC" w:rsidR="00CB1A6F" w:rsidRDefault="00CB1A6F" w:rsidP="00B448B4">
                      <w:pPr>
                        <w:rPr>
                          <w:rFonts w:ascii="Calibri" w:hAnsi="Calibri"/>
                        </w:rPr>
                      </w:pPr>
                    </w:p>
                    <w:p w14:paraId="05CB45DB" w:rsidR="00CB1A6F" w:rsidRPr="00CB1A6F" w:rsidRDefault="00CB1A6F" w:rsidP="00CB1A6F">
                      <w:pPr>
                        <w:rPr>
                          <w:rFonts w:ascii="Calibri" w:hAnsi="Calibri"/>
                        </w:rPr>
                      </w:pPr>
                      <w:r w:rsidRPr="00CB1A6F">
                        <w:rPr>
                          <w:rFonts w:ascii="Calibri" w:hAnsi="Calibri"/>
                        </w:rPr>
                        <w:t>Already, the Ministry of Regional Cooperation has begun to feel the impact of this change.  Many diplomats from around the world and some government officials who were in Khartoum are in Juba and to be accommodated by the Ministry until they are eventually given their appropriate positions in the new structure.  At the same time, the pressure to get everything ready for the celebration of the independence on July 9</w:t>
                      </w:r>
                      <w:r w:rsidRPr="00CB1A6F">
                        <w:rPr>
                          <w:rFonts w:ascii="Calibri" w:hAnsi="Calibri"/>
                          <w:vertAlign w:val="superscript"/>
                        </w:rPr>
                        <w:t xml:space="preserve"> </w:t>
                      </w:r>
                      <w:r w:rsidRPr="00CB1A6F">
                        <w:rPr>
                          <w:rFonts w:ascii="Calibri" w:hAnsi="Calibri"/>
                        </w:rPr>
                        <w:t xml:space="preserve">2011 is mounting by the day.  </w:t>
                      </w:r>
                    </w:p>
                    <w:p w14:paraId="6AA78D0E" w:rsidR="00CB1A6F" w:rsidRPr="00CB1A6F" w:rsidRDefault="00CB1A6F" w:rsidP="00B448B4">
                      <w:pPr>
                        <w:rPr>
                          <w:rFonts w:ascii="Calibri" w:hAnsi="Calibri"/>
                          <w:b/>
                          <w:bCs/>
                          <w:sz w:val="20"/>
                        </w:rPr>
                      </w:pPr>
                    </w:p>
                  </w:txbxContent>
                </v:textbox>
                <w10:anchorlock/>
              </v:shape>
            </w:pict>
          </mc:Fallback>
        </mc:AlternateContent>
      </w:r>
    </w:p>
    <w:p w14:paraId="756ACF19" w:rsidR="00CB1A6F" w:rsidRPr="00D84CCF" w:rsidRDefault="00CB1A6F" w:rsidP="00F97642">
      <w:pPr>
        <w:tabs>
          <w:tab w:val="left" w:pos="4680"/>
        </w:tabs>
        <w:rPr>
          <w:rFonts w:ascii="Calibri" w:hAnsi="Calibri"/>
          <w:sz w:val="24"/>
        </w:rPr>
      </w:pPr>
    </w:p>
    <w:p w14:paraId="14199EC5" w:rsidR="00F97642" w:rsidRPr="00D84CCF" w:rsidRDefault="006C60DA" w:rsidP="00F97642">
      <w:pPr>
        <w:jc w:val="right"/>
        <w:rPr>
          <w:rFonts w:ascii="Calibri" w:hAnsi="Calibri"/>
          <w:sz w:val="24"/>
        </w:rPr>
      </w:pPr>
      <w:r>
        <w:rPr>
          <w:rFonts w:ascii="Calibri" w:hAnsi="Calibri"/>
          <w:noProof/>
          <w:sz w:val="24"/>
          <w:lang w:val="en-US"/>
        </w:rPr>
        <mc:AlternateContent>
          <mc:Choice Requires="wps">
            <w:drawing>
              <wp:anchor wp14:anchorId="1C5E4B7E" wp14:editId="7777777" distT="0" distB="0" distL="114300" distR="114300" simplePos="0" relativeHeight="251656192" behindDoc="0" locked="0" layoutInCell="1" allowOverlap="1">
                <wp:simplePos x="0" y="0"/>
                <wp:positionH relativeFrom="column">
                  <wp:posOffset>27940</wp:posOffset>
                </wp:positionH>
                <wp:positionV relativeFrom="paragraph">
                  <wp:posOffset>-4445</wp:posOffset>
                </wp:positionV>
                <wp:extent cx="2595880" cy="1457325"/>
                <wp:effectExtent l="8890" t="5080" r="5080" b="139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1457325"/>
                        </a:xfrm>
                        <a:prstGeom prst="rect">
                          <a:avLst/>
                        </a:prstGeom>
                        <a:solidFill>
                          <a:srgbClr val="FFFFFF"/>
                        </a:solidFill>
                        <a:ln w="9525">
                          <a:solidFill>
                            <a:srgbClr val="000000"/>
                          </a:solidFill>
                          <a:miter lim="800000"/>
                          <a:headEnd/>
                          <a:tailEnd/>
                        </a:ln>
                      </wps:spPr>
                      <wps:txbx>
                        <w:txbxContent>
                          <w:p w14:paraId="3273B1CA" w:rsidR="00CD3360" w:rsidRDefault="00CD3360" w:rsidP="00905FEF">
                            <w:pPr>
                              <w:spacing w:after="0"/>
                              <w:rPr>
                                <w:sz w:val="20"/>
                              </w:rPr>
                            </w:pPr>
                          </w:p>
                          <w:p w14:paraId="033A9CA9" w:rsidR="00B16C34" w:rsidRPr="00BF70B1" w:rsidRDefault="00B16C34" w:rsidP="00B16C34">
                            <w:pPr>
                              <w:rPr>
                                <w:rFonts w:ascii="Calibri" w:hAnsi="Calibri"/>
                                <w:sz w:val="24"/>
                              </w:rPr>
                            </w:pPr>
                            <w:r w:rsidRPr="00BF70B1">
                              <w:rPr>
                                <w:rFonts w:ascii="Calibri" w:hAnsi="Calibri"/>
                                <w:sz w:val="24"/>
                              </w:rPr>
                              <w:t>Total Budget</w:t>
                            </w:r>
                            <w:r w:rsidR="00BF70B1" w:rsidRPr="00BF70B1">
                              <w:rPr>
                                <w:rFonts w:ascii="Calibri" w:hAnsi="Calibri"/>
                                <w:sz w:val="24"/>
                              </w:rPr>
                              <w:t>:</w:t>
                            </w:r>
                            <w:r w:rsidRPr="00BF70B1">
                              <w:rPr>
                                <w:rFonts w:ascii="Calibri" w:hAnsi="Calibri"/>
                                <w:sz w:val="24"/>
                              </w:rPr>
                              <w:tab/>
                            </w:r>
                            <w:r w:rsidRPr="00BF70B1">
                              <w:rPr>
                                <w:rFonts w:ascii="Calibri" w:hAnsi="Calibri"/>
                                <w:sz w:val="24"/>
                              </w:rPr>
                              <w:tab/>
                            </w:r>
                            <w:r w:rsidR="00BF70B1" w:rsidRPr="00BF70B1">
                              <w:rPr>
                                <w:rFonts w:ascii="Calibri" w:hAnsi="Calibri"/>
                                <w:sz w:val="24"/>
                              </w:rPr>
                              <w:t>$</w:t>
                            </w:r>
                            <w:r w:rsidR="00EC6F96">
                              <w:rPr>
                                <w:rFonts w:ascii="Calibri" w:hAnsi="Calibri"/>
                                <w:sz w:val="24"/>
                              </w:rPr>
                              <w:t>376,930</w:t>
                            </w:r>
                          </w:p>
                          <w:p w14:paraId="64986E7E" w:rsidR="00B16C34" w:rsidRPr="00BF70B1" w:rsidRDefault="00B16C34" w:rsidP="00B16C34">
                            <w:pPr>
                              <w:rPr>
                                <w:rFonts w:ascii="Calibri" w:hAnsi="Calibri"/>
                                <w:sz w:val="24"/>
                              </w:rPr>
                            </w:pPr>
                            <w:r w:rsidRPr="00BF70B1">
                              <w:rPr>
                                <w:rFonts w:ascii="Calibri" w:hAnsi="Calibri"/>
                                <w:sz w:val="24"/>
                              </w:rPr>
                              <w:t>Allocated resources:</w:t>
                            </w:r>
                            <w:r w:rsidRPr="00BF70B1">
                              <w:rPr>
                                <w:rFonts w:ascii="Calibri" w:hAnsi="Calibri"/>
                                <w:sz w:val="24"/>
                              </w:rPr>
                              <w:tab/>
                            </w:r>
                          </w:p>
                          <w:p w14:paraId="12515120"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Government: N/A</w:t>
                            </w:r>
                            <w:r w:rsidRPr="00BF70B1">
                              <w:rPr>
                                <w:rFonts w:ascii="Calibri" w:hAnsi="Calibri"/>
                                <w:sz w:val="24"/>
                              </w:rPr>
                              <w:tab/>
                            </w:r>
                            <w:r w:rsidRPr="00BF70B1">
                              <w:rPr>
                                <w:rFonts w:ascii="Calibri" w:hAnsi="Calibri"/>
                                <w:sz w:val="24"/>
                              </w:rPr>
                              <w:tab/>
                            </w:r>
                          </w:p>
                          <w:p w14:paraId="1D9AF020"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 xml:space="preserve">Regular </w:t>
                            </w:r>
                            <w:r w:rsidRPr="00BF70B1">
                              <w:rPr>
                                <w:rFonts w:ascii="Calibri" w:hAnsi="Calibri"/>
                                <w:sz w:val="24"/>
                              </w:rPr>
                              <w:tab/>
                              <w:t xml:space="preserve">UNDP </w:t>
                            </w:r>
                            <w:r w:rsidRPr="00BF70B1">
                              <w:rPr>
                                <w:rFonts w:ascii="Calibri" w:hAnsi="Calibri"/>
                                <w:sz w:val="24"/>
                              </w:rPr>
                              <w:tab/>
                            </w:r>
                          </w:p>
                          <w:p w14:paraId="68FB4001"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 xml:space="preserve">Other: </w:t>
                            </w:r>
                          </w:p>
                          <w:p w14:paraId="3ED2C8ED"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Unfunded budget:</w:t>
                            </w:r>
                            <w:r w:rsidRPr="00BF70B1">
                              <w:rPr>
                                <w:rFonts w:ascii="Calibri" w:hAnsi="Calibri"/>
                                <w:sz w:val="24"/>
                              </w:rPr>
                              <w:tab/>
                            </w:r>
                          </w:p>
                          <w:p w14:paraId="010B3B40" w:rsidR="00CD3360" w:rsidRDefault="00CD3360" w:rsidP="00F97642">
                            <w:pPr>
                              <w:rPr>
                                <w:sz w:val="20"/>
                              </w:rPr>
                            </w:pPr>
                          </w:p>
                          <w:p w14:paraId="1ACBDD34"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B68C38">
              <v:shape id="Text Box 3" o:spid="_x0000_s1027" type="#_x0000_t202" style="position:absolute;left:0;text-align:left;margin-left:2.2pt;margin-top:-.35pt;width:204.4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">
                <v:textbox>
                  <w:txbxContent>
                    <w:p w14:paraId="664D299B" w:rsidR="00CD3360" w:rsidRDefault="00CD3360" w:rsidP="00905FEF">
                      <w:pPr>
                        <w:spacing w:after="0"/>
                        <w:rPr>
                          <w:sz w:val="20"/>
                        </w:rPr>
                      </w:pPr>
                    </w:p>
                    <w:p w14:paraId="20A2D07C" w:rsidR="00B16C34" w:rsidRPr="00BF70B1" w:rsidRDefault="00B16C34" w:rsidP="00B16C34">
                      <w:pPr>
                        <w:rPr>
                          <w:rFonts w:ascii="Calibri" w:hAnsi="Calibri"/>
                          <w:sz w:val="24"/>
                        </w:rPr>
                      </w:pPr>
                      <w:r w:rsidRPr="00BF70B1">
                        <w:rPr>
                          <w:rFonts w:ascii="Calibri" w:hAnsi="Calibri"/>
                          <w:sz w:val="24"/>
                        </w:rPr>
                        <w:t>Total Budget</w:t>
                      </w:r>
                      <w:r w:rsidR="00BF70B1" w:rsidRPr="00BF70B1">
                        <w:rPr>
                          <w:rFonts w:ascii="Calibri" w:hAnsi="Calibri"/>
                          <w:sz w:val="24"/>
                        </w:rPr>
                        <w:t>:</w:t>
                      </w:r>
                      <w:r w:rsidRPr="00BF70B1">
                        <w:rPr>
                          <w:rFonts w:ascii="Calibri" w:hAnsi="Calibri"/>
                          <w:sz w:val="24"/>
                        </w:rPr>
                        <w:tab/>
                      </w:r>
                      <w:r w:rsidRPr="00BF70B1">
                        <w:rPr>
                          <w:rFonts w:ascii="Calibri" w:hAnsi="Calibri"/>
                          <w:sz w:val="24"/>
                        </w:rPr>
                        <w:tab/>
                      </w:r>
                      <w:r w:rsidR="00BF70B1" w:rsidRPr="00BF70B1">
                        <w:rPr>
                          <w:rFonts w:ascii="Calibri" w:hAnsi="Calibri"/>
                          <w:sz w:val="24"/>
                        </w:rPr>
                        <w:t>$</w:t>
                      </w:r>
                      <w:r w:rsidR="00EC6F96">
                        <w:rPr>
                          <w:rFonts w:ascii="Calibri" w:hAnsi="Calibri"/>
                          <w:sz w:val="24"/>
                        </w:rPr>
                        <w:t>376,930</w:t>
                      </w:r>
                    </w:p>
                    <w:p w14:paraId="4152F3D4" w:rsidR="00B16C34" w:rsidRPr="00BF70B1" w:rsidRDefault="00B16C34" w:rsidP="00B16C34">
                      <w:pPr>
                        <w:rPr>
                          <w:rFonts w:ascii="Calibri" w:hAnsi="Calibri"/>
                          <w:sz w:val="24"/>
                        </w:rPr>
                      </w:pPr>
                      <w:r w:rsidRPr="00BF70B1">
                        <w:rPr>
                          <w:rFonts w:ascii="Calibri" w:hAnsi="Calibri"/>
                          <w:sz w:val="24"/>
                        </w:rPr>
                        <w:t>Allocated resources:</w:t>
                      </w:r>
                      <w:r w:rsidRPr="00BF70B1">
                        <w:rPr>
                          <w:rFonts w:ascii="Calibri" w:hAnsi="Calibri"/>
                          <w:sz w:val="24"/>
                        </w:rPr>
                        <w:tab/>
                      </w:r>
                    </w:p>
                    <w:p w14:paraId="00A92B88"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Government: N/A</w:t>
                      </w:r>
                      <w:r w:rsidRPr="00BF70B1">
                        <w:rPr>
                          <w:rFonts w:ascii="Calibri" w:hAnsi="Calibri"/>
                          <w:sz w:val="24"/>
                        </w:rPr>
                        <w:tab/>
                      </w:r>
                      <w:r w:rsidRPr="00BF70B1">
                        <w:rPr>
                          <w:rFonts w:ascii="Calibri" w:hAnsi="Calibri"/>
                          <w:sz w:val="24"/>
                        </w:rPr>
                        <w:tab/>
                      </w:r>
                    </w:p>
                    <w:p w14:paraId="3405B57E"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 xml:space="preserve">Regular </w:t>
                      </w:r>
                      <w:r w:rsidRPr="00BF70B1">
                        <w:rPr>
                          <w:rFonts w:ascii="Calibri" w:hAnsi="Calibri"/>
                          <w:sz w:val="24"/>
                        </w:rPr>
                        <w:tab/>
                      </w:r>
                      <w:r w:rsidRPr="00BF70B1">
                        <w:rPr>
                          <w:rFonts w:ascii="Calibri" w:hAnsi="Calibri"/>
                          <w:sz w:val="24"/>
                        </w:rPr>
                        <w:t xml:space="preserve">UNDP </w:t>
                      </w:r>
                      <w:r w:rsidRPr="00BF70B1">
                        <w:rPr>
                          <w:rFonts w:ascii="Calibri" w:hAnsi="Calibri"/>
                          <w:sz w:val="24"/>
                        </w:rPr>
                        <w:tab/>
                      </w:r>
                    </w:p>
                    <w:p w14:paraId="10813ABF"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 xml:space="preserve">Other: </w:t>
                      </w:r>
                    </w:p>
                    <w:p w14:paraId="79EE4469" w:rsidR="00B16C34" w:rsidRPr="00BF70B1" w:rsidRDefault="00B16C34" w:rsidP="00B16C34">
                      <w:pPr>
                        <w:numPr>
                          <w:ilvl w:val="0"/>
                          <w:numId w:val="2"/>
                        </w:numPr>
                        <w:tabs>
                          <w:tab w:val="clear" w:pos="1080"/>
                          <w:tab w:val="num" w:pos="360"/>
                        </w:tabs>
                        <w:spacing w:after="0"/>
                        <w:ind w:left="360"/>
                        <w:jc w:val="left"/>
                        <w:rPr>
                          <w:rFonts w:ascii="Calibri" w:hAnsi="Calibri"/>
                          <w:sz w:val="24"/>
                        </w:rPr>
                      </w:pPr>
                      <w:r w:rsidRPr="00BF70B1">
                        <w:rPr>
                          <w:rFonts w:ascii="Calibri" w:hAnsi="Calibri"/>
                          <w:sz w:val="24"/>
                        </w:rPr>
                        <w:t>Unfunded budget:</w:t>
                      </w:r>
                      <w:r w:rsidRPr="00BF70B1">
                        <w:rPr>
                          <w:rFonts w:ascii="Calibri" w:hAnsi="Calibri"/>
                          <w:sz w:val="24"/>
                        </w:rPr>
                        <w:tab/>
                      </w:r>
                    </w:p>
                    <w:p w14:paraId="6C897288" w:rsidR="00CD3360" w:rsidRDefault="00CD3360" w:rsidP="00F97642">
                      <w:pPr>
                        <w:rPr>
                          <w:sz w:val="20"/>
                        </w:rPr>
                      </w:pPr>
                    </w:p>
                    <w:p w14:paraId="4AD4D982" w:rsidR="00CD3360" w:rsidRDefault="00CD3360" w:rsidP="00F97642"/>
                  </w:txbxContent>
                </v:textbox>
              </v:shape>
            </w:pict>
          </mc:Fallback>
        </mc:AlternateContent>
      </w:r>
      <w:r>
        <w:rPr>
          <w:rFonts w:ascii="Calibri" w:hAnsi="Calibri"/>
          <w:noProof/>
          <w:sz w:val="24"/>
          <w:lang w:val="en-US"/>
        </w:rPr>
        <mc:AlternateContent>
          <mc:Choice Requires="wps">
            <w:drawing>
              <wp:anchor wp14:anchorId="1AEDCD40" wp14:editId="7777777" distT="0" distB="0" distL="114300" distR="114300" simplePos="0" relativeHeight="251657216" behindDoc="1" locked="0" layoutInCell="1" allowOverlap="1">
                <wp:simplePos x="0" y="0"/>
                <wp:positionH relativeFrom="column">
                  <wp:posOffset>0</wp:posOffset>
                </wp:positionH>
                <wp:positionV relativeFrom="paragraph">
                  <wp:posOffset>-4445</wp:posOffset>
                </wp:positionV>
                <wp:extent cx="3248025" cy="1471930"/>
                <wp:effectExtent l="9525" t="5080" r="9525" b="8890"/>
                <wp:wrapTight wrapText="bothSides">
                  <wp:wrapPolygon edited="0">
                    <wp:start x="-68" y="-121"/>
                    <wp:lineTo x="-68" y="21479"/>
                    <wp:lineTo x="21668" y="21479"/>
                    <wp:lineTo x="21668" y="-121"/>
                    <wp:lineTo x="-68" y="-121"/>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71930"/>
                        </a:xfrm>
                        <a:prstGeom prst="rect">
                          <a:avLst/>
                        </a:prstGeom>
                        <a:solidFill>
                          <a:srgbClr val="FFFFFF"/>
                        </a:solidFill>
                        <a:ln w="9525">
                          <a:solidFill>
                            <a:srgbClr val="000000"/>
                          </a:solidFill>
                          <a:miter lim="800000"/>
                          <a:headEnd/>
                          <a:tailEnd/>
                        </a:ln>
                      </wps:spPr>
                      <wps:txbx>
                        <w:txbxContent>
                          <w:p w14:paraId="50441567" w:rsidR="00CD3360" w:rsidRDefault="00CD3360" w:rsidP="00F818DC">
                            <w:pPr>
                              <w:spacing w:after="0"/>
                              <w:rPr>
                                <w:rFonts w:cs="Arial"/>
                                <w:sz w:val="20"/>
                                <w:szCs w:val="20"/>
                              </w:rPr>
                            </w:pPr>
                          </w:p>
                          <w:p w14:paraId="14AA6CC1" w:rsidR="00CD3360" w:rsidRPr="00BF70B1" w:rsidRDefault="00BA3C2E" w:rsidP="00F818DC">
                            <w:pPr>
                              <w:spacing w:after="0"/>
                              <w:rPr>
                                <w:rFonts w:ascii="Calibri" w:hAnsi="Calibri" w:cs="Arial"/>
                                <w:sz w:val="20"/>
                                <w:szCs w:val="20"/>
                                <w:lang w:val="en-US"/>
                              </w:rPr>
                            </w:pPr>
                            <w:r w:rsidRPr="00BF70B1">
                              <w:rPr>
                                <w:rFonts w:ascii="Calibri" w:hAnsi="Calibri" w:cs="Arial"/>
                                <w:sz w:val="20"/>
                                <w:szCs w:val="20"/>
                              </w:rPr>
                              <w:t>Programme Period:</w:t>
                            </w:r>
                            <w:r w:rsidRPr="00BF70B1">
                              <w:rPr>
                                <w:rFonts w:ascii="Calibri" w:hAnsi="Calibri" w:cs="Arial"/>
                                <w:sz w:val="20"/>
                                <w:szCs w:val="20"/>
                              </w:rPr>
                              <w:tab/>
                              <w:t xml:space="preserve">           </w:t>
                            </w:r>
                            <w:r w:rsidRPr="00BF70B1">
                              <w:rPr>
                                <w:rFonts w:ascii="Calibri" w:hAnsi="Calibri" w:cs="Arial"/>
                                <w:sz w:val="20"/>
                                <w:szCs w:val="20"/>
                              </w:rPr>
                              <w:tab/>
                              <w:t>2009-201</w:t>
                            </w:r>
                            <w:r w:rsidR="00E008DE" w:rsidRPr="00BF70B1">
                              <w:rPr>
                                <w:rFonts w:ascii="Calibri" w:hAnsi="Calibri" w:cs="Arial"/>
                                <w:sz w:val="20"/>
                                <w:szCs w:val="20"/>
                              </w:rPr>
                              <w:t>2</w:t>
                            </w:r>
                            <w:r w:rsidR="00CD3360" w:rsidRPr="00BF70B1">
                              <w:rPr>
                                <w:rFonts w:ascii="Calibri" w:hAnsi="Calibri" w:cs="Arial"/>
                                <w:sz w:val="20"/>
                                <w:szCs w:val="20"/>
                              </w:rPr>
                              <w:tab/>
                            </w:r>
                            <w:r w:rsidR="00CD3360" w:rsidRPr="00BF70B1">
                              <w:rPr>
                                <w:rFonts w:ascii="Calibri" w:hAnsi="Calibri" w:cs="Arial"/>
                                <w:sz w:val="20"/>
                                <w:szCs w:val="20"/>
                              </w:rPr>
                              <w:tab/>
                            </w:r>
                          </w:p>
                          <w:p w14:paraId="75C8583A" w:rsidR="00CD3360" w:rsidRPr="00BF70B1" w:rsidRDefault="00BA3C2E" w:rsidP="00BA3C2E">
                            <w:pPr>
                              <w:spacing w:after="0"/>
                              <w:ind w:left="2880" w:hanging="2880"/>
                              <w:rPr>
                                <w:rFonts w:ascii="Calibri" w:hAnsi="Calibri" w:cs="Arial"/>
                                <w:sz w:val="20"/>
                                <w:szCs w:val="20"/>
                                <w:lang w:val="en-US"/>
                              </w:rPr>
                            </w:pPr>
                            <w:r w:rsidRPr="00BF70B1">
                              <w:rPr>
                                <w:rFonts w:ascii="Calibri" w:hAnsi="Calibri" w:cs="Arial"/>
                                <w:sz w:val="20"/>
                                <w:szCs w:val="20"/>
                                <w:lang w:val="en-US"/>
                              </w:rPr>
                              <w:t>Programme Component:</w:t>
                            </w:r>
                            <w:r w:rsidRPr="00BF70B1">
                              <w:rPr>
                                <w:rFonts w:ascii="Calibri" w:hAnsi="Calibri" w:cs="Arial"/>
                                <w:sz w:val="20"/>
                                <w:szCs w:val="20"/>
                                <w:lang w:val="en-US"/>
                              </w:rPr>
                              <w:tab/>
                            </w:r>
                            <w:r w:rsidR="00B16C34" w:rsidRPr="00BF70B1">
                              <w:rPr>
                                <w:rFonts w:ascii="Calibri" w:hAnsi="Calibri"/>
                                <w:sz w:val="24"/>
                              </w:rPr>
                              <w:t>Democratic Governance</w:t>
                            </w:r>
                          </w:p>
                          <w:p w14:paraId="1E7F0DDD" w:rsidR="00CD3360" w:rsidRPr="00BF70B1" w:rsidRDefault="00CD3360" w:rsidP="00F818DC">
                            <w:pPr>
                              <w:spacing w:after="0"/>
                              <w:rPr>
                                <w:rFonts w:ascii="Calibri" w:hAnsi="Calibri" w:cs="Arial"/>
                                <w:sz w:val="20"/>
                                <w:szCs w:val="20"/>
                                <w:lang w:val="en-US"/>
                              </w:rPr>
                            </w:pPr>
                            <w:r w:rsidRPr="00BF70B1">
                              <w:rPr>
                                <w:rFonts w:ascii="Calibri" w:hAnsi="Calibri" w:cs="Arial"/>
                                <w:sz w:val="20"/>
                                <w:szCs w:val="20"/>
                                <w:lang w:val="en-US"/>
                              </w:rPr>
                              <w:t>Atlas Award ID:</w:t>
                            </w:r>
                            <w:r w:rsidRPr="00BF70B1">
                              <w:rPr>
                                <w:rFonts w:ascii="Calibri" w:hAnsi="Calibri" w:cs="Arial"/>
                                <w:sz w:val="20"/>
                                <w:szCs w:val="20"/>
                                <w:lang w:val="en-US"/>
                              </w:rPr>
                              <w:tab/>
                            </w:r>
                            <w:r w:rsidRPr="00BF70B1">
                              <w:rPr>
                                <w:rFonts w:ascii="Calibri" w:hAnsi="Calibri" w:cs="Arial"/>
                                <w:sz w:val="20"/>
                                <w:szCs w:val="20"/>
                                <w:lang w:val="en-US"/>
                              </w:rPr>
                              <w:tab/>
                            </w:r>
                            <w:r w:rsidRPr="00BF70B1">
                              <w:rPr>
                                <w:rFonts w:ascii="Calibri" w:hAnsi="Calibri" w:cs="Arial"/>
                                <w:sz w:val="20"/>
                                <w:szCs w:val="20"/>
                                <w:lang w:val="en-US"/>
                              </w:rPr>
                              <w:tab/>
                              <w:t>______________</w:t>
                            </w:r>
                          </w:p>
                          <w:p w14:paraId="0A5E7DB4" w:rsidR="00CD3360" w:rsidRPr="00BF70B1" w:rsidRDefault="00CD3360" w:rsidP="00F818DC">
                            <w:pPr>
                              <w:pStyle w:val="FootnoteText"/>
                              <w:spacing w:after="0"/>
                              <w:rPr>
                                <w:rFonts w:ascii="Calibri" w:hAnsi="Calibri" w:cs="Arial"/>
                                <w:sz w:val="20"/>
                              </w:rPr>
                            </w:pPr>
                          </w:p>
                          <w:p w14:paraId="19EE464C" w:rsidR="00CD3360" w:rsidRDefault="00CD3360" w:rsidP="00F818DC">
                            <w:pPr>
                              <w:pStyle w:val="FootnoteText"/>
                              <w:spacing w:after="0"/>
                              <w:rPr>
                                <w:rFonts w:ascii="Arial" w:hAnsi="Arial" w:cs="Arial"/>
                                <w:sz w:val="20"/>
                              </w:rPr>
                            </w:pPr>
                            <w:r w:rsidRPr="00BF70B1">
                              <w:rPr>
                                <w:rFonts w:ascii="Calibri" w:hAnsi="Calibri" w:cs="Arial"/>
                                <w:sz w:val="20"/>
                              </w:rPr>
                              <w:t>PAC Meeting Date</w:t>
                            </w:r>
                            <w:r w:rsidRPr="00BF70B1">
                              <w:rPr>
                                <w:rFonts w:ascii="Calibri" w:hAnsi="Calibri" w:cs="Arial"/>
                                <w:sz w:val="20"/>
                              </w:rPr>
                              <w:tab/>
                            </w:r>
                            <w:r w:rsidRPr="00BA3C2E">
                              <w:rPr>
                                <w:rFonts w:ascii="Arial" w:hAnsi="Arial" w:cs="Arial"/>
                                <w:sz w:val="20"/>
                              </w:rPr>
                              <w:tab/>
                            </w:r>
                          </w:p>
                          <w:p w14:paraId="5CCE1E38" w:rsidR="004E60AA" w:rsidRPr="00BA3C2E" w:rsidRDefault="004E60AA" w:rsidP="00F818DC">
                            <w:pPr>
                              <w:pStyle w:val="FootnoteText"/>
                              <w:spacing w:after="0"/>
                              <w:rPr>
                                <w:rFonts w:ascii="Arial" w:hAnsi="Arial" w:cs="Arial"/>
                                <w:sz w:val="20"/>
                              </w:rPr>
                            </w:pPr>
                          </w:p>
                          <w:p w14:paraId="7D055333" w:rsidR="00CD3360" w:rsidRPr="00BA3C2E" w:rsidRDefault="00CD3360" w:rsidP="00F818DC">
                            <w:pPr>
                              <w:pStyle w:val="FootnoteText"/>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056138">
              <v:shape id="Text Box 4" o:spid="_x0000_s1028" type="#_x0000_t202" style="position:absolute;left:0;text-align:left;margin-left:0;margin-top:-.35pt;width:255.75pt;height:1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">
                <v:textbox>
                  <w:txbxContent>
                    <w:p w14:paraId="04A5C6A9" w:rsidR="00CD3360" w:rsidRDefault="00CD3360" w:rsidP="00F818DC">
                      <w:pPr>
                        <w:spacing w:after="0"/>
                        <w:rPr>
                          <w:rFonts w:cs="Arial"/>
                          <w:sz w:val="20"/>
                          <w:szCs w:val="20"/>
                        </w:rPr>
                      </w:pPr>
                    </w:p>
                    <w:p w14:paraId="515D5F8A" w:rsidR="00CD3360" w:rsidRPr="00BF70B1" w:rsidRDefault="00BA3C2E" w:rsidP="00F818DC">
                      <w:pPr>
                        <w:spacing w:after="0"/>
                        <w:rPr>
                          <w:rFonts w:ascii="Calibri" w:hAnsi="Calibri" w:cs="Arial"/>
                          <w:sz w:val="20"/>
                          <w:szCs w:val="20"/>
                          <w:lang w:val="en-US"/>
                        </w:rPr>
                      </w:pPr>
                      <w:r w:rsidRPr="00BF70B1">
                        <w:rPr>
                          <w:rFonts w:ascii="Calibri" w:hAnsi="Calibri" w:cs="Arial"/>
                          <w:sz w:val="20"/>
                          <w:szCs w:val="20"/>
                        </w:rPr>
                        <w:t>Programme Period:</w:t>
                      </w:r>
                      <w:r w:rsidRPr="00BF70B1">
                        <w:rPr>
                          <w:rFonts w:ascii="Calibri" w:hAnsi="Calibri" w:cs="Arial"/>
                          <w:sz w:val="20"/>
                          <w:szCs w:val="20"/>
                        </w:rPr>
                        <w:tab/>
                      </w:r>
                      <w:r w:rsidRPr="00BF70B1">
                        <w:rPr>
                          <w:rFonts w:ascii="Calibri" w:hAnsi="Calibri" w:cs="Arial"/>
                          <w:sz w:val="20"/>
                          <w:szCs w:val="20"/>
                        </w:rPr>
                        <w:t xml:space="preserve">           </w:t>
                      </w:r>
                      <w:r w:rsidRPr="00BF70B1">
                        <w:rPr>
                          <w:rFonts w:ascii="Calibri" w:hAnsi="Calibri" w:cs="Arial"/>
                          <w:sz w:val="20"/>
                          <w:szCs w:val="20"/>
                        </w:rPr>
                        <w:tab/>
                      </w:r>
                      <w:r w:rsidRPr="00BF70B1">
                        <w:rPr>
                          <w:rFonts w:ascii="Calibri" w:hAnsi="Calibri" w:cs="Arial"/>
                          <w:sz w:val="20"/>
                          <w:szCs w:val="20"/>
                        </w:rPr>
                        <w:t>2009-201</w:t>
                      </w:r>
                      <w:r w:rsidR="00E008DE" w:rsidRPr="00BF70B1">
                        <w:rPr>
                          <w:rFonts w:ascii="Calibri" w:hAnsi="Calibri" w:cs="Arial"/>
                          <w:sz w:val="20"/>
                          <w:szCs w:val="20"/>
                        </w:rPr>
                        <w:t>2</w:t>
                      </w:r>
                      <w:r w:rsidR="00CD3360" w:rsidRPr="00BF70B1">
                        <w:rPr>
                          <w:rFonts w:ascii="Calibri" w:hAnsi="Calibri" w:cs="Arial"/>
                          <w:sz w:val="20"/>
                          <w:szCs w:val="20"/>
                        </w:rPr>
                        <w:tab/>
                      </w:r>
                      <w:r w:rsidR="00CD3360" w:rsidRPr="00BF70B1">
                        <w:rPr>
                          <w:rFonts w:ascii="Calibri" w:hAnsi="Calibri" w:cs="Arial"/>
                          <w:sz w:val="20"/>
                          <w:szCs w:val="20"/>
                        </w:rPr>
                        <w:tab/>
                      </w:r>
                    </w:p>
                    <w:p w14:paraId="1FE97925" w:rsidR="00CD3360" w:rsidRPr="00BF70B1" w:rsidRDefault="00BA3C2E" w:rsidP="00BA3C2E">
                      <w:pPr>
                        <w:spacing w:after="0"/>
                        <w:ind w:left="2880" w:hanging="2880"/>
                        <w:rPr>
                          <w:rFonts w:ascii="Calibri" w:hAnsi="Calibri" w:cs="Arial"/>
                          <w:sz w:val="20"/>
                          <w:szCs w:val="20"/>
                          <w:lang w:val="en-US"/>
                        </w:rPr>
                      </w:pPr>
                      <w:r w:rsidRPr="00BF70B1">
                        <w:rPr>
                          <w:rFonts w:ascii="Calibri" w:hAnsi="Calibri" w:cs="Arial"/>
                          <w:sz w:val="20"/>
                          <w:szCs w:val="20"/>
                          <w:lang w:val="en-US"/>
                        </w:rPr>
                        <w:t>Programme Component:</w:t>
                      </w:r>
                      <w:r w:rsidRPr="00BF70B1">
                        <w:rPr>
                          <w:rFonts w:ascii="Calibri" w:hAnsi="Calibri" w:cs="Arial"/>
                          <w:sz w:val="20"/>
                          <w:szCs w:val="20"/>
                          <w:lang w:val="en-US"/>
                        </w:rPr>
                        <w:tab/>
                      </w:r>
                      <w:r w:rsidR="00B16C34" w:rsidRPr="00BF70B1">
                        <w:rPr>
                          <w:rFonts w:ascii="Calibri" w:hAnsi="Calibri"/>
                          <w:sz w:val="24"/>
                        </w:rPr>
                        <w:t>Democratic Governance</w:t>
                      </w:r>
                    </w:p>
                    <w:p w14:paraId="51D8520A" w:rsidR="00CD3360" w:rsidRPr="00BF70B1" w:rsidRDefault="00CD3360" w:rsidP="00F818DC">
                      <w:pPr>
                        <w:spacing w:after="0"/>
                        <w:rPr>
                          <w:rFonts w:ascii="Calibri" w:hAnsi="Calibri" w:cs="Arial"/>
                          <w:sz w:val="20"/>
                          <w:szCs w:val="20"/>
                          <w:lang w:val="en-US"/>
                        </w:rPr>
                      </w:pPr>
                      <w:r w:rsidRPr="00BF70B1">
                        <w:rPr>
                          <w:rFonts w:ascii="Calibri" w:hAnsi="Calibri" w:cs="Arial"/>
                          <w:sz w:val="20"/>
                          <w:szCs w:val="20"/>
                          <w:lang w:val="en-US"/>
                        </w:rPr>
                        <w:t>Atlas Award ID:</w:t>
                      </w:r>
                      <w:r w:rsidRPr="00BF70B1">
                        <w:rPr>
                          <w:rFonts w:ascii="Calibri" w:hAnsi="Calibri" w:cs="Arial"/>
                          <w:sz w:val="20"/>
                          <w:szCs w:val="20"/>
                          <w:lang w:val="en-US"/>
                        </w:rPr>
                        <w:tab/>
                      </w:r>
                      <w:r w:rsidRPr="00BF70B1">
                        <w:rPr>
                          <w:rFonts w:ascii="Calibri" w:hAnsi="Calibri" w:cs="Arial"/>
                          <w:sz w:val="20"/>
                          <w:szCs w:val="20"/>
                          <w:lang w:val="en-US"/>
                        </w:rPr>
                        <w:tab/>
                      </w:r>
                      <w:r w:rsidRPr="00BF70B1">
                        <w:rPr>
                          <w:rFonts w:ascii="Calibri" w:hAnsi="Calibri" w:cs="Arial"/>
                          <w:sz w:val="20"/>
                          <w:szCs w:val="20"/>
                          <w:lang w:val="en-US"/>
                        </w:rPr>
                        <w:tab/>
                      </w:r>
                      <w:r w:rsidRPr="00BF70B1">
                        <w:rPr>
                          <w:rFonts w:ascii="Calibri" w:hAnsi="Calibri" w:cs="Arial"/>
                          <w:sz w:val="20"/>
                          <w:szCs w:val="20"/>
                          <w:lang w:val="en-US"/>
                        </w:rPr>
                        <w:t>______________</w:t>
                      </w:r>
                    </w:p>
                    <w:p w14:paraId="38F07479" w:rsidR="00CD3360" w:rsidRPr="00BF70B1" w:rsidRDefault="00CD3360" w:rsidP="00F818DC">
                      <w:pPr>
                        <w:pStyle w:val="FootnoteText"/>
                        <w:spacing w:after="0"/>
                        <w:rPr>
                          <w:rFonts w:ascii="Calibri" w:hAnsi="Calibri" w:cs="Arial"/>
                          <w:sz w:val="20"/>
                        </w:rPr>
                      </w:pPr>
                    </w:p>
                    <w:p w14:paraId="5AA2DAEE" w:rsidR="00CD3360" w:rsidRDefault="00CD3360" w:rsidP="00F818DC">
                      <w:pPr>
                        <w:pStyle w:val="FootnoteText"/>
                        <w:spacing w:after="0"/>
                        <w:rPr>
                          <w:rFonts w:ascii="Arial" w:hAnsi="Arial" w:cs="Arial"/>
                          <w:sz w:val="20"/>
                        </w:rPr>
                      </w:pPr>
                      <w:r w:rsidRPr="00BF70B1">
                        <w:rPr>
                          <w:rFonts w:ascii="Calibri" w:hAnsi="Calibri" w:cs="Arial"/>
                          <w:sz w:val="20"/>
                        </w:rPr>
                        <w:t>PAC Meeting Date</w:t>
                      </w:r>
                      <w:r w:rsidRPr="00BF70B1">
                        <w:rPr>
                          <w:rFonts w:ascii="Calibri" w:hAnsi="Calibri" w:cs="Arial"/>
                          <w:sz w:val="20"/>
                        </w:rPr>
                        <w:tab/>
                      </w:r>
                      <w:r w:rsidRPr="00BA3C2E">
                        <w:rPr>
                          <w:rFonts w:ascii="Arial" w:hAnsi="Arial" w:cs="Arial"/>
                          <w:sz w:val="20"/>
                        </w:rPr>
                        <w:tab/>
                      </w:r>
                    </w:p>
                    <w:p w14:paraId="1223D701" w:rsidR="004E60AA" w:rsidRPr="00BA3C2E" w:rsidRDefault="004E60AA" w:rsidP="00F818DC">
                      <w:pPr>
                        <w:pStyle w:val="FootnoteText"/>
                        <w:spacing w:after="0"/>
                        <w:rPr>
                          <w:rFonts w:ascii="Arial" w:hAnsi="Arial" w:cs="Arial"/>
                          <w:sz w:val="20"/>
                        </w:rPr>
                      </w:pPr>
                    </w:p>
                    <w:p w14:paraId="441E0F0F" w:rsidR="00CD3360" w:rsidRPr="00BA3C2E" w:rsidRDefault="00CD3360" w:rsidP="00F818DC">
                      <w:pPr>
                        <w:pStyle w:val="FootnoteText"/>
                        <w:spacing w:after="0"/>
                        <w:rPr>
                          <w:rFonts w:ascii="Arial" w:hAnsi="Arial" w:cs="Arial"/>
                          <w:sz w:val="18"/>
                          <w:szCs w:val="18"/>
                        </w:rPr>
                      </w:pPr>
                    </w:p>
                  </w:txbxContent>
                </v:textbox>
                <w10:wrap type="tight"/>
              </v:shape>
            </w:pict>
          </mc:Fallback>
        </mc:AlternateContent>
      </w:r>
    </w:p>
    <w:p w14:paraId="2C6D6422" w:rsidR="00F97642" w:rsidRPr="00D84CCF" w:rsidRDefault="00F97642" w:rsidP="00F97642">
      <w:pPr>
        <w:rPr>
          <w:rFonts w:ascii="Calibri" w:hAnsi="Calibri"/>
          <w:sz w:val="24"/>
        </w:rPr>
      </w:pPr>
    </w:p>
    <w:p w14:paraId="7DABF1CD" w:rsidR="00F97642" w:rsidRPr="00D84CCF" w:rsidRDefault="00F97642" w:rsidP="00F97642">
      <w:pPr>
        <w:rPr>
          <w:rFonts w:ascii="Calibri" w:hAnsi="Calibri"/>
          <w:sz w:val="24"/>
        </w:rPr>
      </w:pPr>
    </w:p>
    <w:p w14:paraId="5EFBAF93" w:rsidR="00F97642" w:rsidRPr="00D84CCF" w:rsidRDefault="00F97642" w:rsidP="00F97642">
      <w:pPr>
        <w:rPr>
          <w:rFonts w:ascii="Calibri" w:hAnsi="Calibri"/>
          <w:sz w:val="24"/>
        </w:rPr>
      </w:pPr>
    </w:p>
    <w:p w14:paraId="005E7F12" w:rsidR="00F97642" w:rsidRPr="00D84CCF" w:rsidRDefault="00F97642" w:rsidP="00F97642">
      <w:pPr>
        <w:rPr>
          <w:rFonts w:ascii="Calibri" w:hAnsi="Calibri"/>
          <w:sz w:val="24"/>
        </w:rPr>
      </w:pPr>
    </w:p>
    <w:p w14:paraId="484BFB57" w:rsidR="00F97642" w:rsidRPr="00D84CCF" w:rsidRDefault="00F97642" w:rsidP="00F97642">
      <w:pPr>
        <w:rPr>
          <w:rFonts w:ascii="Calibri" w:hAnsi="Calibri"/>
          <w:sz w:val="24"/>
        </w:rPr>
      </w:pPr>
    </w:p>
    <w:p w14:paraId="759DD1F3" w:rsidR="00F97642" w:rsidRPr="00D84CCF" w:rsidRDefault="00F97642" w:rsidP="00F97642">
      <w:pPr>
        <w:rPr>
          <w:rFonts w:ascii="Calibri" w:hAnsi="Calibri"/>
          <w:sz w:val="24"/>
        </w:rPr>
      </w:pPr>
    </w:p>
    <w:p w14:paraId="64478EB6" w:rsidR="00CB1A6F" w:rsidRPr="00D84CCF" w:rsidRDefault="00CB1A6F" w:rsidP="000C4DDD">
      <w:pPr>
        <w:rPr>
          <w:rFonts w:ascii="Calibri" w:hAnsi="Calibri"/>
          <w:sz w:val="24"/>
        </w:rPr>
      </w:pPr>
    </w:p>
    <w:p w14:paraId="5406B6EE" w:rsidR="00CB1A6F" w:rsidRPr="00D84CCF" w:rsidRDefault="00A64F0F" w:rsidP="00CB1A6F">
      <w:pPr>
        <w:pBdr>
          <w:bottom w:val="single" w:sz="4" w:space="1" w:color="auto"/>
        </w:pBdr>
        <w:rPr>
          <w:rFonts w:ascii="Calibri" w:hAnsi="Calibri"/>
          <w:sz w:val="24"/>
        </w:rPr>
      </w:pPr>
      <w:r w:rsidRPr="00D84CCF">
        <w:rPr>
          <w:rFonts w:ascii="Calibri" w:hAnsi="Calibri"/>
          <w:sz w:val="24"/>
        </w:rPr>
        <w:t>Agreed by UNDP:</w:t>
      </w:r>
    </w:p>
    <w:p w14:paraId="17F18CB1" w:rsidR="00F4635B" w:rsidRPr="00D84CCF" w:rsidRDefault="008F7F43" w:rsidP="008F7F43">
      <w:pPr>
        <w:pStyle w:val="Heading1"/>
        <w:rPr>
          <w:rFonts w:ascii="Calibri" w:hAnsi="Calibri"/>
          <w:sz w:val="24"/>
          <w:szCs w:val="24"/>
        </w:rPr>
      </w:pPr>
      <w:r w:rsidRPr="00D84CCF">
        <w:rPr>
          <w:rFonts w:ascii="Calibri" w:hAnsi="Calibri"/>
          <w:sz w:val="24"/>
          <w:szCs w:val="24"/>
        </w:rPr>
        <w:lastRenderedPageBreak/>
        <w:t>Purpose</w:t>
      </w:r>
    </w:p>
    <w:p w14:paraId="488F9348" w:rsidR="00F82BAB" w:rsidRPr="00D84CCF" w:rsidRDefault="00F82BAB" w:rsidP="00F82BAB">
      <w:pPr>
        <w:rPr>
          <w:rFonts w:ascii="Calibri" w:hAnsi="Calibri"/>
          <w:sz w:val="24"/>
        </w:rPr>
      </w:pPr>
      <w:r w:rsidRPr="00D84CCF">
        <w:rPr>
          <w:rFonts w:ascii="Calibri" w:hAnsi="Calibri"/>
          <w:sz w:val="24"/>
        </w:rPr>
        <w:t xml:space="preserve">In the recently concluded referendum for self determination, the people of Southern Sudan voted overwhelmingly for secession from the North. The new nation </w:t>
      </w:r>
      <w:r w:rsidR="00CB1A6F" w:rsidRPr="00D84CCF">
        <w:rPr>
          <w:rFonts w:ascii="Calibri" w:hAnsi="Calibri"/>
          <w:sz w:val="24"/>
        </w:rPr>
        <w:t>of South</w:t>
      </w:r>
      <w:r w:rsidRPr="00D84CCF">
        <w:rPr>
          <w:rFonts w:ascii="Calibri" w:hAnsi="Calibri"/>
          <w:sz w:val="24"/>
        </w:rPr>
        <w:t xml:space="preserve"> Sudan is now preparing to declare independence on July 9</w:t>
      </w:r>
      <w:r w:rsidRPr="00D84CCF">
        <w:rPr>
          <w:rFonts w:ascii="Calibri" w:hAnsi="Calibri"/>
          <w:sz w:val="24"/>
          <w:vertAlign w:val="superscript"/>
        </w:rPr>
        <w:t>th</w:t>
      </w:r>
      <w:r w:rsidRPr="00D84CCF">
        <w:rPr>
          <w:rFonts w:ascii="Calibri" w:hAnsi="Calibri"/>
          <w:sz w:val="24"/>
        </w:rPr>
        <w:t>, 2011. The Government of South Sudan (GOSS) is now going through a consultative development plan process that will set the priorities for the next three years during which a Poverty Reduction Strategy will be formulated that will guide the country for the next several years. The GOSS has also identified a number of core functions to build its capacity as a new government and is now seeking donor funding.</w:t>
      </w:r>
    </w:p>
    <w:p w14:paraId="259ED397" w:rsidR="00F82BAB" w:rsidRPr="00D84CCF" w:rsidRDefault="00F82BAB" w:rsidP="00F82BAB">
      <w:pPr>
        <w:rPr>
          <w:rFonts w:ascii="Calibri" w:hAnsi="Calibri"/>
          <w:sz w:val="24"/>
        </w:rPr>
      </w:pPr>
      <w:r w:rsidRPr="00D84CCF">
        <w:rPr>
          <w:rFonts w:ascii="Calibri" w:hAnsi="Calibri"/>
          <w:sz w:val="24"/>
        </w:rPr>
        <w:t>In this scenario, the current Ministry of Regional Cooperation (MRC) is planning to upgrade itself to a Ministry of Foreign Affairs (MOFA) that will serve the new country and respond to the challenges.  The challenges include technical capacity, equipment and infrastructure.</w:t>
      </w:r>
    </w:p>
    <w:p w14:paraId="589A91DC" w:rsidR="00F82BAB" w:rsidRPr="00D84CCF" w:rsidRDefault="00F82BAB" w:rsidP="00F82BAB">
      <w:pPr>
        <w:rPr>
          <w:rFonts w:ascii="Calibri" w:hAnsi="Calibri"/>
          <w:sz w:val="24"/>
        </w:rPr>
      </w:pPr>
      <w:r w:rsidRPr="00D84CCF">
        <w:rPr>
          <w:rFonts w:ascii="Calibri" w:hAnsi="Calibri"/>
          <w:sz w:val="24"/>
        </w:rPr>
        <w:t>The Ministry of Regional Cooperation is currently performs the following functions and duties:</w:t>
      </w:r>
    </w:p>
    <w:p w14:paraId="0ECD942D" w:rsidR="00F82BAB" w:rsidRPr="00D84CCF" w:rsidRDefault="00F82BAB" w:rsidP="00B37F7A">
      <w:pPr>
        <w:pStyle w:val="ListParagraph"/>
        <w:numPr>
          <w:ilvl w:val="0"/>
          <w:numId w:val="12"/>
        </w:numPr>
        <w:spacing w:after="200" w:line="252" w:lineRule="auto"/>
        <w:contextualSpacing/>
        <w:rPr>
          <w:rFonts w:ascii="Calibri" w:hAnsi="Calibri"/>
        </w:rPr>
      </w:pPr>
      <w:r w:rsidRPr="00D84CCF">
        <w:rPr>
          <w:rFonts w:ascii="Calibri" w:hAnsi="Calibri"/>
        </w:rPr>
        <w:t>X</w:t>
      </w:r>
    </w:p>
    <w:p w14:paraId="0BDD0171" w:rsidR="00F82BAB" w:rsidRPr="00D84CCF" w:rsidRDefault="00F82BAB" w:rsidP="00B37F7A">
      <w:pPr>
        <w:pStyle w:val="ListParagraph"/>
        <w:numPr>
          <w:ilvl w:val="0"/>
          <w:numId w:val="12"/>
        </w:numPr>
        <w:spacing w:after="200" w:line="252" w:lineRule="auto"/>
        <w:contextualSpacing/>
        <w:rPr>
          <w:rFonts w:ascii="Calibri" w:hAnsi="Calibri"/>
        </w:rPr>
      </w:pPr>
      <w:r w:rsidRPr="00D84CCF">
        <w:rPr>
          <w:rFonts w:ascii="Calibri" w:hAnsi="Calibri"/>
        </w:rPr>
        <w:t>X</w:t>
      </w:r>
    </w:p>
    <w:p w14:paraId="7E1E1A85" w:rsidR="00F82BAB" w:rsidRPr="00D84CCF" w:rsidRDefault="00F82BAB" w:rsidP="00B37F7A">
      <w:pPr>
        <w:pStyle w:val="ListParagraph"/>
        <w:numPr>
          <w:ilvl w:val="0"/>
          <w:numId w:val="12"/>
        </w:numPr>
        <w:spacing w:after="200" w:line="252" w:lineRule="auto"/>
        <w:contextualSpacing/>
        <w:rPr>
          <w:rFonts w:ascii="Calibri" w:hAnsi="Calibri"/>
        </w:rPr>
      </w:pPr>
      <w:r w:rsidRPr="00D84CCF">
        <w:rPr>
          <w:rFonts w:ascii="Calibri" w:hAnsi="Calibri"/>
        </w:rPr>
        <w:t>X</w:t>
      </w:r>
    </w:p>
    <w:p w14:paraId="2A95F597" w:rsidR="00F82BAB" w:rsidRPr="00D84CCF" w:rsidRDefault="00F82BAB" w:rsidP="00B37F7A">
      <w:pPr>
        <w:pStyle w:val="ListParagraph"/>
        <w:numPr>
          <w:ilvl w:val="0"/>
          <w:numId w:val="12"/>
        </w:numPr>
        <w:spacing w:after="200" w:line="252" w:lineRule="auto"/>
        <w:contextualSpacing/>
        <w:rPr>
          <w:rFonts w:ascii="Calibri" w:hAnsi="Calibri"/>
        </w:rPr>
      </w:pPr>
      <w:r w:rsidRPr="00D84CCF">
        <w:rPr>
          <w:rFonts w:ascii="Calibri" w:hAnsi="Calibri"/>
        </w:rPr>
        <w:t>X</w:t>
      </w:r>
    </w:p>
    <w:p w14:paraId="792BD184" w:rsidR="00F82BAB" w:rsidRPr="00D84CCF" w:rsidRDefault="00F82BAB" w:rsidP="00F82BAB">
      <w:pPr>
        <w:rPr>
          <w:rFonts w:ascii="Calibri" w:hAnsi="Calibri"/>
          <w:sz w:val="24"/>
        </w:rPr>
      </w:pPr>
      <w:r w:rsidRPr="00D84CCF">
        <w:rPr>
          <w:rFonts w:ascii="Calibri" w:hAnsi="Calibri"/>
          <w:sz w:val="24"/>
        </w:rPr>
        <w:t>A typical Ministry of Foreign Affairs would perform the following functions and duties:</w:t>
      </w:r>
    </w:p>
    <w:p w14:paraId="4C1A3616"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implement the state’s diplomatic principles and policies and related laws and regulations; safeguard national sovereignty, security and interests on behalf of the state; run diplomatic affairs on behalf of the state and the government; and handle diplomatic activities between leaders of the state with foreign leaders. </w:t>
      </w:r>
    </w:p>
    <w:p w14:paraId="1DC94509"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study overarching and strategic issues in international situations and international relations; analyze major issues concerning diplomatic work in such areas as politics, economy, culture and security; and advise the government on adopting diplomatic strategies, principles and policies. </w:t>
      </w:r>
    </w:p>
    <w:p w14:paraId="0D72446E"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coordinate with relevant government departments according to the overall diplomatic planning, and report and give suggestions to the government on major issues including foreign trade, economic cooperation and assistance, culture, military aid, arms trade, South Sudanese nationals abroad, education, science and technology, and public diplomacy. </w:t>
      </w:r>
    </w:p>
    <w:p w14:paraId="461960A1"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draft laws, regulations and policy plans concerning diplomatic work. </w:t>
      </w:r>
    </w:p>
    <w:p w14:paraId="07F2D36C"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 To handle global and regional security, political, economic, human rights, social, refugee and other diplomatic affairs in the United </w:t>
      </w:r>
      <w:r w:rsidR="00CB1A6F" w:rsidRPr="00D84CCF">
        <w:rPr>
          <w:rFonts w:ascii="Calibri" w:hAnsi="Calibri"/>
        </w:rPr>
        <w:t>Nations</w:t>
      </w:r>
      <w:r w:rsidRPr="00D84CCF">
        <w:rPr>
          <w:rFonts w:ascii="Calibri" w:hAnsi="Calibri"/>
        </w:rPr>
        <w:t xml:space="preserve"> and other multilateral fora. </w:t>
      </w:r>
    </w:p>
    <w:p w14:paraId="03ACA9D4"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conclude bilateral and multilateral treaties, handle international judicial cooperation, oversee or participate in dealing with major foreign-related legal cases that involve the state or the government, assist in examining foreign-related draft laws and regulations, and organize and coordinate the work of fulfilling international conventions and agreements. </w:t>
      </w:r>
    </w:p>
    <w:p w14:paraId="0C2D21C9"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lead or participate in efforts to formulate policies related to land and maritime boundaries; guide and coordinate foreign-related maritime work; organize the work of border delimitation, boundary demarcation and joint inspections, and handle relevant foreign-related cases; and conduct diplomatic negotiations on development. </w:t>
      </w:r>
    </w:p>
    <w:p w14:paraId="41CD75B9"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release information about important diplomatic activities, elaborate on foreign policies, conduct information-related work about important diplomatic activities, organize public diplomacy activities, and take charge of the affairs related to foreign journalists in South Sudan and resident foreign news agencies. </w:t>
      </w:r>
    </w:p>
    <w:p w14:paraId="1705DA07"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lastRenderedPageBreak/>
        <w:t xml:space="preserve"> To oversee the state’s foreign-related protocol and ceremonial affairs; oversee the protocol arrangements of important diplomatic activities of the state; and oversee the courteous reception, diplomatic privileges and immunities accorded to foreign diplomatic missions in South Sudan. </w:t>
      </w:r>
    </w:p>
    <w:p w14:paraId="1626168B"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Establish Embassies/Consulates for South Sudan in foreign countries; arrange funding for these through the Ministry of Finance; develop organization charts and job descriptions and select staff.</w:t>
      </w:r>
    </w:p>
    <w:p w14:paraId="1E592CAE"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Establish a training school for diplomats including development of curricula, hiring of faculty, infrastructure and equipment.</w:t>
      </w:r>
    </w:p>
    <w:p w14:paraId="4663B076"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oversee consular work. To regulate the activities of foreign diplomatic and consular missions in South Sudan; oversee work related to consular affairs of South Sudanese nationals abroad; conduct or participate in handling representations regarding foreign-related cases in South Sudan; oversee consular protection and assistance, coordinate relevant government departments, local authorities and guide South Sudanese diplomatic missions abroad in handling cases requiring consular protection and assistance, and release warning information for consular protection and assistance. </w:t>
      </w:r>
    </w:p>
    <w:p w14:paraId="4ECA7E71"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coordinate efforts to handle urgent incidents abroad concerning South Sudanese interests, safeguard the lawful rights and interests of South Sudanese citizens and institutions abroad, and take part in efforts to handle urgent incidents in South Sudan which involve foreigners. </w:t>
      </w:r>
    </w:p>
    <w:p w14:paraId="08627F5B"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handle and coordinate foreign affairs concerning national security. </w:t>
      </w:r>
    </w:p>
    <w:p w14:paraId="26065099" w:rsidR="00F82BAB" w:rsidRPr="00D84CCF"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provide interpretation for important diplomatic activities of the state and translation of diplomatic documents and correspondence. </w:t>
      </w:r>
    </w:p>
    <w:p w14:paraId="21E1DE7D" w:rsidR="00F82BAB" w:rsidRDefault="00F82BAB" w:rsidP="00B37F7A">
      <w:pPr>
        <w:pStyle w:val="ListParagraph"/>
        <w:numPr>
          <w:ilvl w:val="0"/>
          <w:numId w:val="13"/>
        </w:numPr>
        <w:spacing w:after="200" w:line="252" w:lineRule="auto"/>
        <w:contextualSpacing/>
        <w:rPr>
          <w:rFonts w:ascii="Calibri" w:hAnsi="Calibri"/>
        </w:rPr>
      </w:pPr>
      <w:r w:rsidRPr="00D84CCF">
        <w:rPr>
          <w:rFonts w:ascii="Calibri" w:hAnsi="Calibri"/>
        </w:rPr>
        <w:t xml:space="preserve">To lead South Sudanese diplomatic missions abroad; oversee the personnel and organizational work of diplomatic missions abroad; establish guidelines and support missions in the issuance of visas to those visiting South Sudan; provide directions to South Sudanese diplomatic missions abroad on the use of information technology, financial management and premises construction; and regulate the use of real property by foreign diplomatic missions in South Sudan. </w:t>
      </w:r>
    </w:p>
    <w:p w14:paraId="4C632BAF" w:rsidR="00D84CCF" w:rsidRPr="00D84CCF" w:rsidRDefault="00D84CCF" w:rsidP="00D84CCF">
      <w:pPr>
        <w:pStyle w:val="ListParagraph"/>
        <w:spacing w:after="200" w:line="252" w:lineRule="auto"/>
        <w:contextualSpacing/>
        <w:rPr>
          <w:rFonts w:ascii="Calibri" w:hAnsi="Calibri"/>
        </w:rPr>
      </w:pPr>
    </w:p>
    <w:p w14:paraId="4D80E047" w:rsidR="00D84CCF" w:rsidRPr="00D84CCF" w:rsidRDefault="00D84CCF" w:rsidP="00D84CCF">
      <w:pPr>
        <w:pStyle w:val="Heading1"/>
        <w:rPr>
          <w:rFonts w:ascii="Calibri" w:hAnsi="Calibri"/>
          <w:sz w:val="24"/>
          <w:szCs w:val="24"/>
        </w:rPr>
      </w:pPr>
      <w:r w:rsidRPr="00D84CCF">
        <w:rPr>
          <w:rFonts w:ascii="Calibri" w:hAnsi="Calibri"/>
          <w:sz w:val="24"/>
          <w:szCs w:val="24"/>
        </w:rPr>
        <w:t>Expected Output</w:t>
      </w:r>
    </w:p>
    <w:p w14:paraId="6EDD80BA" w:rsidR="00F82BAB" w:rsidRPr="00D84CCF" w:rsidRDefault="00F82BAB" w:rsidP="00F82BAB">
      <w:pPr>
        <w:rPr>
          <w:rFonts w:ascii="Calibri" w:hAnsi="Calibri"/>
          <w:sz w:val="24"/>
        </w:rPr>
      </w:pPr>
      <w:r w:rsidRPr="00D84CCF">
        <w:rPr>
          <w:rFonts w:ascii="Calibri" w:hAnsi="Calibri"/>
          <w:sz w:val="24"/>
        </w:rPr>
        <w:t>In order to enable the Ministry of Foreign Affairs to carry out some or all of the functions listed above, the following areas of assistance would be required.</w:t>
      </w:r>
    </w:p>
    <w:p w14:paraId="6BD929EE" w:rsidR="00F82BAB" w:rsidRPr="00D84CCF" w:rsidRDefault="00F82BAB" w:rsidP="00B37F7A">
      <w:pPr>
        <w:pStyle w:val="ListParagraph"/>
        <w:numPr>
          <w:ilvl w:val="0"/>
          <w:numId w:val="14"/>
        </w:numPr>
        <w:spacing w:after="200" w:line="252" w:lineRule="auto"/>
        <w:contextualSpacing/>
        <w:rPr>
          <w:rFonts w:ascii="Calibri" w:hAnsi="Calibri"/>
          <w:b/>
          <w:u w:val="single"/>
        </w:rPr>
      </w:pPr>
      <w:r w:rsidRPr="00D84CCF">
        <w:rPr>
          <w:rFonts w:ascii="Calibri" w:hAnsi="Calibri"/>
          <w:b/>
          <w:u w:val="single"/>
        </w:rPr>
        <w:t>Capacity Development</w:t>
      </w:r>
    </w:p>
    <w:p w14:paraId="1A8F4E2E" w:rsidR="00F82BAB" w:rsidRPr="00D84CCF" w:rsidRDefault="00F82BAB" w:rsidP="00F82BAB">
      <w:pPr>
        <w:rPr>
          <w:rFonts w:ascii="Calibri" w:hAnsi="Calibri"/>
          <w:sz w:val="24"/>
        </w:rPr>
      </w:pPr>
      <w:r w:rsidRPr="00D84CCF">
        <w:rPr>
          <w:rFonts w:ascii="Calibri" w:hAnsi="Calibri"/>
          <w:sz w:val="24"/>
        </w:rPr>
        <w:t>The MRC needs to develop an organizational chart with the different departments, clear reporting lines, terms of reference for each position, and compensation packages. After this has been completed, the MRC needs to advertise and recruit the staff. Since there are a number of experienced diplomats who have returned from their postings with the Government of National Unity (GONU), these diplomats can form the core of the new MOFA and also train the new recruits.</w:t>
      </w:r>
    </w:p>
    <w:p w14:paraId="07F81A10" w:rsidR="00F82BAB" w:rsidRPr="00D84CCF" w:rsidRDefault="00F82BAB" w:rsidP="00F82BAB">
      <w:pPr>
        <w:rPr>
          <w:rFonts w:ascii="Calibri" w:hAnsi="Calibri"/>
          <w:sz w:val="24"/>
        </w:rPr>
      </w:pPr>
      <w:r w:rsidRPr="00D84CCF">
        <w:rPr>
          <w:rFonts w:ascii="Calibri" w:hAnsi="Calibri"/>
          <w:sz w:val="24"/>
        </w:rPr>
        <w:t xml:space="preserve">It would also be necessary to establish a </w:t>
      </w:r>
      <w:r w:rsidR="00CB1A6F" w:rsidRPr="00D84CCF">
        <w:rPr>
          <w:rFonts w:ascii="Calibri" w:hAnsi="Calibri"/>
          <w:sz w:val="24"/>
        </w:rPr>
        <w:t>Foreign Service</w:t>
      </w:r>
      <w:r w:rsidRPr="00D84CCF">
        <w:rPr>
          <w:rFonts w:ascii="Calibri" w:hAnsi="Calibri"/>
          <w:sz w:val="24"/>
        </w:rPr>
        <w:t xml:space="preserve"> training school in order to quickly create a cadre of </w:t>
      </w:r>
      <w:r w:rsidR="00CB1A6F" w:rsidRPr="00D84CCF">
        <w:rPr>
          <w:rFonts w:ascii="Calibri" w:hAnsi="Calibri"/>
          <w:sz w:val="24"/>
        </w:rPr>
        <w:t>Foreign Service</w:t>
      </w:r>
      <w:r w:rsidRPr="00D84CCF">
        <w:rPr>
          <w:rFonts w:ascii="Calibri" w:hAnsi="Calibri"/>
          <w:sz w:val="24"/>
        </w:rPr>
        <w:t xml:space="preserve"> professionals. The training school would also provide a facility for conducting research in to international relations. This could be affiliated to the University of Juba.</w:t>
      </w:r>
    </w:p>
    <w:p w14:paraId="1F0C9ACD" w:rsidR="00F82BAB" w:rsidRPr="00D84CCF" w:rsidRDefault="00F82BAB" w:rsidP="00F82BAB">
      <w:pPr>
        <w:rPr>
          <w:rFonts w:ascii="Calibri" w:hAnsi="Calibri"/>
          <w:sz w:val="24"/>
        </w:rPr>
      </w:pPr>
      <w:r w:rsidRPr="00D84CCF">
        <w:rPr>
          <w:rFonts w:ascii="Calibri" w:hAnsi="Calibri"/>
          <w:sz w:val="24"/>
        </w:rPr>
        <w:t>It is also essential for the MRC to be connected to the internet and also have its own website, e-mail servers, and other modern communication facilities to support its upcoming network of diplomatic missions.</w:t>
      </w:r>
    </w:p>
    <w:p w14:paraId="1180C984" w:rsidR="00F82BAB" w:rsidRPr="00D84CCF" w:rsidRDefault="00F82BAB" w:rsidP="00F82BAB">
      <w:pPr>
        <w:rPr>
          <w:rFonts w:ascii="Calibri" w:hAnsi="Calibri"/>
          <w:sz w:val="24"/>
        </w:rPr>
      </w:pPr>
      <w:r w:rsidRPr="00D84CCF">
        <w:rPr>
          <w:rFonts w:ascii="Calibri" w:hAnsi="Calibri"/>
          <w:sz w:val="24"/>
        </w:rPr>
        <w:lastRenderedPageBreak/>
        <w:t xml:space="preserve">The MRC needs to very quickly build capacity to organize the celebrations for the declaration of independence on July 9, 2011, and liaise with the various national and international agencies. Development of guest lists, visa issuance to visitors, handling of VIPs, accommodation, transportation, seating arrangements, reception etc. are some of the activities that the MRC would need to lead in the lead up to and the implementation of this event. </w:t>
      </w:r>
    </w:p>
    <w:p w14:paraId="4A7856EE" w:rsidR="00F82BAB" w:rsidRPr="00D84CCF" w:rsidRDefault="00F82BAB" w:rsidP="00B37F7A">
      <w:pPr>
        <w:pStyle w:val="ListParagraph"/>
        <w:numPr>
          <w:ilvl w:val="0"/>
          <w:numId w:val="14"/>
        </w:numPr>
        <w:spacing w:after="200" w:line="252" w:lineRule="auto"/>
        <w:contextualSpacing/>
        <w:rPr>
          <w:rFonts w:ascii="Calibri" w:hAnsi="Calibri"/>
          <w:b/>
          <w:u w:val="single"/>
        </w:rPr>
      </w:pPr>
      <w:r w:rsidRPr="00D84CCF">
        <w:rPr>
          <w:rFonts w:ascii="Calibri" w:hAnsi="Calibri"/>
          <w:b/>
          <w:u w:val="single"/>
        </w:rPr>
        <w:t>Infrastructure</w:t>
      </w:r>
    </w:p>
    <w:p w14:paraId="726CF102" w:rsidR="00F82BAB" w:rsidRPr="00D84CCF" w:rsidRDefault="00F82BAB" w:rsidP="00F82BAB">
      <w:pPr>
        <w:rPr>
          <w:rFonts w:ascii="Calibri" w:hAnsi="Calibri"/>
          <w:sz w:val="24"/>
        </w:rPr>
      </w:pPr>
      <w:r w:rsidRPr="00D84CCF">
        <w:rPr>
          <w:rFonts w:ascii="Calibri" w:hAnsi="Calibri"/>
          <w:sz w:val="24"/>
        </w:rPr>
        <w:t>The MRC would need a very high level of infrastructure support. Firstly, a building is necessary to house the new Ministry with its increased staff. Secondly, the Ministry would need to acquire buildings to house the embassies/consulates throughout the world. This can be done in a phased manner. The construction of a diplomatic school also remains a priority with library space, Information Technology laboratories, class rooms and residential facilities. If the school is within the University of Juba, the University may allow the school to use some of its facilities. Finally, all these structures need to be furnished and equipment.</w:t>
      </w:r>
    </w:p>
    <w:p w14:paraId="515EB303" w:rsidR="00F82BAB" w:rsidRPr="00D84CCF" w:rsidRDefault="00F82BAB" w:rsidP="00B37F7A">
      <w:pPr>
        <w:pStyle w:val="ListParagraph"/>
        <w:numPr>
          <w:ilvl w:val="0"/>
          <w:numId w:val="14"/>
        </w:numPr>
        <w:spacing w:after="200" w:line="252" w:lineRule="auto"/>
        <w:contextualSpacing/>
        <w:rPr>
          <w:rFonts w:ascii="Calibri" w:hAnsi="Calibri"/>
          <w:b/>
          <w:u w:val="single"/>
        </w:rPr>
      </w:pPr>
      <w:r w:rsidRPr="00D84CCF">
        <w:rPr>
          <w:rFonts w:ascii="Calibri" w:hAnsi="Calibri"/>
          <w:b/>
          <w:u w:val="single"/>
        </w:rPr>
        <w:t>Equipment and Furniture</w:t>
      </w:r>
    </w:p>
    <w:p w14:paraId="372F4AA1" w:rsidR="00F82BAB" w:rsidRPr="00D84CCF" w:rsidRDefault="00F82BAB" w:rsidP="00F82BAB">
      <w:pPr>
        <w:rPr>
          <w:rFonts w:ascii="Calibri" w:hAnsi="Calibri"/>
          <w:sz w:val="24"/>
        </w:rPr>
      </w:pPr>
      <w:r w:rsidRPr="00D84CCF">
        <w:rPr>
          <w:rFonts w:ascii="Calibri" w:hAnsi="Calibri"/>
          <w:sz w:val="24"/>
        </w:rPr>
        <w:t>The MRC would require assistance to develop lists of equipment and furniture for its installations including computers and communications equipment such as satellites.</w:t>
      </w:r>
    </w:p>
    <w:p w14:paraId="246AC157" w:rsidR="00F82BAB" w:rsidRPr="00D84CCF" w:rsidRDefault="00F82BAB" w:rsidP="00F82BAB">
      <w:pPr>
        <w:rPr>
          <w:rFonts w:ascii="Calibri" w:hAnsi="Calibri"/>
          <w:sz w:val="24"/>
        </w:rPr>
      </w:pPr>
      <w:r w:rsidRPr="00D84CCF">
        <w:rPr>
          <w:rFonts w:ascii="Calibri" w:hAnsi="Calibri"/>
          <w:sz w:val="24"/>
        </w:rPr>
        <w:t xml:space="preserve">The MRC needs a number of vehicles including sedans and buses for the transportation of VIPs from the airport to hotels and the venue of the Independence Day celebrations. </w:t>
      </w:r>
    </w:p>
    <w:p w14:paraId="5B37CD0B" w:rsidR="00F82BAB" w:rsidRPr="00D84CCF" w:rsidRDefault="00F82BAB" w:rsidP="00F82BAB">
      <w:pPr>
        <w:rPr>
          <w:rFonts w:ascii="Calibri" w:hAnsi="Calibri"/>
          <w:sz w:val="24"/>
        </w:rPr>
      </w:pPr>
      <w:r w:rsidRPr="00D84CCF">
        <w:rPr>
          <w:rFonts w:ascii="Calibri" w:hAnsi="Calibri"/>
          <w:sz w:val="24"/>
        </w:rPr>
        <w:t>Security equipment is also essential for the Ministry offices as a number of VIPS are likely to regularly visit the Ministry.</w:t>
      </w:r>
    </w:p>
    <w:p w14:paraId="78C8C537" w:rsidR="00F82BAB" w:rsidRPr="00D84CCF" w:rsidRDefault="00F82BAB" w:rsidP="00F82BAB">
      <w:pPr>
        <w:rPr>
          <w:rFonts w:ascii="Calibri" w:hAnsi="Calibri"/>
          <w:sz w:val="24"/>
        </w:rPr>
      </w:pPr>
    </w:p>
    <w:p w14:paraId="533F4504" w:rsidR="00F82BAB" w:rsidRPr="00062190" w:rsidRDefault="00F82BAB" w:rsidP="00B37F7A">
      <w:pPr>
        <w:pStyle w:val="ListParagraph"/>
        <w:numPr>
          <w:ilvl w:val="0"/>
          <w:numId w:val="14"/>
        </w:numPr>
        <w:spacing w:after="200" w:line="252" w:lineRule="auto"/>
        <w:contextualSpacing/>
        <w:rPr>
          <w:rFonts w:ascii="Calibri" w:hAnsi="Calibri"/>
          <w:b/>
          <w:u w:val="single"/>
        </w:rPr>
      </w:pPr>
      <w:r w:rsidRPr="00062190">
        <w:rPr>
          <w:rFonts w:ascii="Calibri" w:hAnsi="Calibri"/>
          <w:b/>
          <w:u w:val="single"/>
        </w:rPr>
        <w:t>Methodology</w:t>
      </w:r>
    </w:p>
    <w:p w14:paraId="7553838D" w:rsidR="00F82BAB" w:rsidRPr="00D84CCF" w:rsidRDefault="00F82BAB" w:rsidP="00F82BAB">
      <w:pPr>
        <w:rPr>
          <w:rFonts w:ascii="Calibri" w:hAnsi="Calibri"/>
          <w:sz w:val="24"/>
        </w:rPr>
      </w:pPr>
      <w:r w:rsidRPr="00D84CCF">
        <w:rPr>
          <w:rFonts w:ascii="Calibri" w:hAnsi="Calibri"/>
          <w:sz w:val="24"/>
        </w:rPr>
        <w:t>All of the above require considerable financial and human resources. The MRC may appoint a committee who will develop a basic budget for presentation to the Ministry of Finance for mobilizing national and international resources.</w:t>
      </w:r>
    </w:p>
    <w:p w14:paraId="58AC8085" w:rsidR="00F82BAB" w:rsidRPr="00D84CCF" w:rsidRDefault="00F82BAB" w:rsidP="00F82BAB">
      <w:pPr>
        <w:rPr>
          <w:rFonts w:ascii="Calibri" w:hAnsi="Calibri"/>
          <w:sz w:val="24"/>
        </w:rPr>
      </w:pPr>
      <w:r w:rsidRPr="00D84CCF">
        <w:rPr>
          <w:rFonts w:ascii="Calibri" w:hAnsi="Calibri"/>
          <w:sz w:val="24"/>
        </w:rPr>
        <w:t>UNDP will support MRC with two consultants who are specialized in organizational development to develop a plan for the organization structures, job descriptions, advertisements for jobs, and develop financial plans.</w:t>
      </w:r>
    </w:p>
    <w:p w14:paraId="6CD63E62" w:rsidR="00D84CCF" w:rsidRPr="00D84CCF" w:rsidRDefault="00D84CCF" w:rsidP="00F82BAB">
      <w:pPr>
        <w:rPr>
          <w:rFonts w:ascii="Calibri" w:hAnsi="Calibri"/>
          <w:sz w:val="24"/>
        </w:rPr>
      </w:pPr>
    </w:p>
    <w:p w14:paraId="3CD995E5" w:rsidR="00D84CCF" w:rsidRPr="00D84CCF" w:rsidRDefault="00D84CCF" w:rsidP="00D84CCF">
      <w:pPr>
        <w:rPr>
          <w:rFonts w:ascii="Calibri" w:hAnsi="Calibri"/>
          <w:b/>
          <w:sz w:val="24"/>
          <w:u w:val="single"/>
        </w:rPr>
      </w:pPr>
      <w:r w:rsidRPr="00D84CCF">
        <w:rPr>
          <w:rFonts w:ascii="Calibri" w:hAnsi="Calibri"/>
          <w:b/>
          <w:sz w:val="24"/>
          <w:u w:val="single"/>
        </w:rPr>
        <w:t>Focus of the Project Initiation Plan (PIP)</w:t>
      </w:r>
    </w:p>
    <w:p w14:paraId="04B19293" w:rsidR="00D84CCF" w:rsidRPr="00D84CCF" w:rsidRDefault="00D84CCF" w:rsidP="00D84CCF">
      <w:pPr>
        <w:rPr>
          <w:rFonts w:ascii="Calibri" w:hAnsi="Calibri"/>
          <w:sz w:val="24"/>
        </w:rPr>
      </w:pPr>
    </w:p>
    <w:p w14:paraId="7E04AE6D" w:rsidR="00D84CCF" w:rsidRDefault="00D84CCF" w:rsidP="00D84CCF">
      <w:pPr>
        <w:rPr>
          <w:rFonts w:ascii="Calibri" w:hAnsi="Calibri"/>
          <w:sz w:val="24"/>
        </w:rPr>
      </w:pPr>
      <w:r w:rsidRPr="00D84CCF">
        <w:rPr>
          <w:rFonts w:ascii="Calibri" w:hAnsi="Calibri"/>
          <w:sz w:val="24"/>
        </w:rPr>
        <w:t xml:space="preserve">As it stands, there is a huge capacity development gap, poor infrastructure coupled with lack of enough resources to support the emerging needs of the Ministry.  </w:t>
      </w:r>
      <w:r w:rsidR="00CB6D98">
        <w:rPr>
          <w:rFonts w:ascii="Calibri" w:hAnsi="Calibri"/>
          <w:sz w:val="24"/>
        </w:rPr>
        <w:t xml:space="preserve">The PIP will endeavour to </w:t>
      </w:r>
      <w:r w:rsidR="00062190">
        <w:rPr>
          <w:rFonts w:ascii="Calibri" w:hAnsi="Calibri"/>
          <w:sz w:val="24"/>
        </w:rPr>
        <w:t xml:space="preserve">support the urgent needs of the Ministry through the </w:t>
      </w:r>
      <w:r w:rsidRPr="00D84CCF">
        <w:rPr>
          <w:rFonts w:ascii="Calibri" w:hAnsi="Calibri"/>
          <w:sz w:val="24"/>
        </w:rPr>
        <w:t>following</w:t>
      </w:r>
      <w:r w:rsidR="00062190">
        <w:rPr>
          <w:rFonts w:ascii="Calibri" w:hAnsi="Calibri"/>
          <w:sz w:val="24"/>
        </w:rPr>
        <w:t xml:space="preserve"> </w:t>
      </w:r>
      <w:r w:rsidR="008F68F9">
        <w:rPr>
          <w:rFonts w:ascii="Calibri" w:hAnsi="Calibri"/>
          <w:sz w:val="24"/>
        </w:rPr>
        <w:t xml:space="preserve">two </w:t>
      </w:r>
      <w:r w:rsidR="00062190">
        <w:rPr>
          <w:rFonts w:ascii="Calibri" w:hAnsi="Calibri"/>
          <w:sz w:val="24"/>
        </w:rPr>
        <w:t>outputs</w:t>
      </w:r>
      <w:r w:rsidRPr="00D84CCF">
        <w:rPr>
          <w:rFonts w:ascii="Calibri" w:hAnsi="Calibri"/>
          <w:sz w:val="24"/>
        </w:rPr>
        <w:t>:</w:t>
      </w:r>
    </w:p>
    <w:p w14:paraId="247A90B6" w:rsidR="00062190" w:rsidRDefault="00062190" w:rsidP="00D84CCF">
      <w:pPr>
        <w:rPr>
          <w:rFonts w:ascii="Calibri" w:hAnsi="Calibri"/>
          <w:sz w:val="24"/>
        </w:rPr>
      </w:pPr>
    </w:p>
    <w:p w14:paraId="79FF47F9" w:rsidR="00062190" w:rsidRPr="00D84CCF" w:rsidRDefault="008F68F9" w:rsidP="008F68F9">
      <w:pPr>
        <w:numPr>
          <w:ilvl w:val="0"/>
          <w:numId w:val="17"/>
        </w:numPr>
        <w:rPr>
          <w:rFonts w:ascii="Calibri" w:hAnsi="Calibri"/>
          <w:sz w:val="24"/>
        </w:rPr>
      </w:pPr>
      <w:r>
        <w:rPr>
          <w:rFonts w:ascii="Calibri" w:hAnsi="Calibri"/>
          <w:sz w:val="24"/>
        </w:rPr>
        <w:t xml:space="preserve"> Strengthening institutional and human capacities of the new Ministry of Foreign Affairs of the Republi</w:t>
      </w:r>
      <w:r w:rsidR="00062190">
        <w:rPr>
          <w:rFonts w:ascii="Calibri" w:hAnsi="Calibri"/>
          <w:sz w:val="24"/>
        </w:rPr>
        <w:t>c of South Sudan.  Through this output, three major activity results will contribute to the achievement of the output, namely:</w:t>
      </w:r>
    </w:p>
    <w:p w14:paraId="52CE8DCA" w:rsidR="00D84CCF" w:rsidRPr="00D84CCF" w:rsidRDefault="00D84CCF" w:rsidP="00D84CCF">
      <w:pPr>
        <w:rPr>
          <w:rFonts w:ascii="Calibri" w:hAnsi="Calibri"/>
          <w:sz w:val="24"/>
        </w:rPr>
      </w:pPr>
    </w:p>
    <w:p w14:paraId="3E910958" w:rsidR="00D84CCF" w:rsidRPr="00D84CCF" w:rsidRDefault="00D84CCF" w:rsidP="00062190">
      <w:pPr>
        <w:pStyle w:val="ListParagraph"/>
        <w:numPr>
          <w:ilvl w:val="0"/>
          <w:numId w:val="16"/>
        </w:numPr>
        <w:spacing w:after="200" w:line="276" w:lineRule="auto"/>
        <w:contextualSpacing/>
        <w:rPr>
          <w:rFonts w:ascii="Calibri" w:hAnsi="Calibri"/>
        </w:rPr>
      </w:pPr>
      <w:r w:rsidRPr="00D84CCF">
        <w:rPr>
          <w:rFonts w:ascii="Calibri" w:hAnsi="Calibri"/>
        </w:rPr>
        <w:t>Transportation:  The diplomats need to be shuttled from the residence to the office and other locations.  In addition, given that the Ministry is in charge of preparing for the celebration of independence on July 9</w:t>
      </w:r>
      <w:r w:rsidRPr="00D84CCF">
        <w:rPr>
          <w:rFonts w:ascii="Calibri" w:hAnsi="Calibri"/>
          <w:vertAlign w:val="superscript"/>
        </w:rPr>
        <w:t>th</w:t>
      </w:r>
      <w:r w:rsidRPr="00D84CCF">
        <w:rPr>
          <w:rFonts w:ascii="Calibri" w:hAnsi="Calibri"/>
        </w:rPr>
        <w:t>, there is a urgent need to facilitate not only the movement of the staff but also that of many VIPs that are to be catered for by the Ministry.  Based on this, the Ministry needs urgently 2 buses, 6 Toyota land cruiser, and 2 pickups (double cabins).</w:t>
      </w:r>
    </w:p>
    <w:p w14:paraId="31462150" w:rsidR="00D84CCF" w:rsidRPr="00D84CCF" w:rsidRDefault="00D84CCF" w:rsidP="00062190">
      <w:pPr>
        <w:pStyle w:val="ListParagraph"/>
        <w:numPr>
          <w:ilvl w:val="0"/>
          <w:numId w:val="16"/>
        </w:numPr>
        <w:spacing w:after="200" w:line="276" w:lineRule="auto"/>
        <w:contextualSpacing/>
        <w:rPr>
          <w:rFonts w:ascii="Calibri" w:hAnsi="Calibri"/>
        </w:rPr>
      </w:pPr>
      <w:r w:rsidRPr="00D84CCF">
        <w:rPr>
          <w:rFonts w:ascii="Calibri" w:hAnsi="Calibri"/>
        </w:rPr>
        <w:lastRenderedPageBreak/>
        <w:t>Capacity building:  a fast-track training of cadre to immediately support the functions of the new ministry.  2 to 3 staff from the Ministry of Regional Cooperation will need to be attached to Ministries of Foreign Affairs in Kenya, Uganda, Tanzania, and Ethiopia for a period of 1 to 2 months</w:t>
      </w:r>
    </w:p>
    <w:p w14:paraId="5F77BB68" w:rsidR="00D84CCF" w:rsidRDefault="00EC6F96" w:rsidP="00062190">
      <w:pPr>
        <w:numPr>
          <w:ilvl w:val="0"/>
          <w:numId w:val="16"/>
        </w:numPr>
        <w:spacing w:after="200" w:line="276" w:lineRule="auto"/>
        <w:jc w:val="left"/>
        <w:rPr>
          <w:rFonts w:ascii="Calibri" w:hAnsi="Calibri"/>
          <w:sz w:val="24"/>
        </w:rPr>
      </w:pPr>
      <w:r w:rsidRPr="00D84CCF">
        <w:rPr>
          <w:rFonts w:ascii="Calibri" w:hAnsi="Calibri"/>
          <w:sz w:val="24"/>
        </w:rPr>
        <w:t>IT specialist to support communication network system</w:t>
      </w:r>
      <w:r>
        <w:rPr>
          <w:rFonts w:ascii="Calibri" w:hAnsi="Calibri"/>
          <w:sz w:val="24"/>
        </w:rPr>
        <w:t>: t</w:t>
      </w:r>
      <w:r w:rsidR="00D84CCF" w:rsidRPr="00D84CCF">
        <w:rPr>
          <w:rFonts w:ascii="Calibri" w:hAnsi="Calibri"/>
          <w:sz w:val="24"/>
        </w:rPr>
        <w:t>he Ministry needs to be connected to the internet and also have its own website, e-mail servers, and other modern communication facilities to support its upcoming network of diplomatic missions</w:t>
      </w:r>
      <w:r>
        <w:rPr>
          <w:rFonts w:ascii="Calibri" w:hAnsi="Calibri"/>
          <w:sz w:val="24"/>
        </w:rPr>
        <w:t xml:space="preserve">.  </w:t>
      </w:r>
    </w:p>
    <w:p w14:paraId="45EE6208" w:rsidR="008F68F9" w:rsidRPr="00D84CCF" w:rsidRDefault="008F68F9" w:rsidP="008F68F9">
      <w:pPr>
        <w:numPr>
          <w:ilvl w:val="0"/>
          <w:numId w:val="17"/>
        </w:numPr>
        <w:spacing w:after="200" w:line="276" w:lineRule="auto"/>
        <w:jc w:val="left"/>
        <w:rPr>
          <w:rFonts w:ascii="Calibri" w:hAnsi="Calibri"/>
          <w:sz w:val="24"/>
        </w:rPr>
      </w:pPr>
      <w:r>
        <w:rPr>
          <w:rFonts w:ascii="Calibri" w:hAnsi="Calibri"/>
          <w:sz w:val="24"/>
        </w:rPr>
        <w:t xml:space="preserve">Preparation of the full fledged project document for the support to the Ministry of Foreign Affairs.  During the course of the implementation of the PIP, consultation with the government </w:t>
      </w:r>
      <w:r w:rsidR="006F67AE">
        <w:rPr>
          <w:rFonts w:ascii="Calibri" w:hAnsi="Calibri"/>
          <w:sz w:val="24"/>
        </w:rPr>
        <w:t>counterpart and rafting of the project document will be initiated</w:t>
      </w:r>
    </w:p>
    <w:p w14:paraId="0DA30678" w:rsidR="00A42BE9" w:rsidRPr="00D84CCF" w:rsidRDefault="00D84CCF" w:rsidP="006F67AE">
      <w:pPr>
        <w:rPr>
          <w:rFonts w:ascii="Calibri" w:hAnsi="Calibri" w:cs="Arial"/>
          <w:bCs/>
          <w:color w:val="000000"/>
          <w:sz w:val="24"/>
        </w:rPr>
      </w:pPr>
      <w:r w:rsidRPr="00D84CCF">
        <w:rPr>
          <w:rFonts w:ascii="Calibri" w:hAnsi="Calibri"/>
          <w:sz w:val="24"/>
        </w:rPr>
        <w:t>The support to these aforementioned urgent needs is very critical to help the Ministry manage the challenges of restructuring and transforming itself into a Ministry of Foreign Affairs for the new independent Republic of South Sudan.</w:t>
      </w:r>
      <w:r w:rsidR="006F67AE">
        <w:rPr>
          <w:rFonts w:ascii="Calibri" w:hAnsi="Calibri"/>
          <w:sz w:val="24"/>
        </w:rPr>
        <w:t xml:space="preserve">  </w:t>
      </w:r>
      <w:r w:rsidR="00A42BE9" w:rsidRPr="00D84CCF">
        <w:rPr>
          <w:rFonts w:ascii="Calibri" w:hAnsi="Calibri" w:cs="Arial"/>
          <w:bCs/>
          <w:color w:val="000000"/>
          <w:sz w:val="24"/>
        </w:rPr>
        <w:t>During the course of the PIP, a project document will be presented to both LPAC and IMAC for approval</w:t>
      </w:r>
      <w:r w:rsidR="00245828" w:rsidRPr="00D84CCF">
        <w:rPr>
          <w:rFonts w:ascii="Calibri" w:hAnsi="Calibri" w:cs="Arial"/>
          <w:bCs/>
          <w:color w:val="000000"/>
          <w:sz w:val="24"/>
        </w:rPr>
        <w:t xml:space="preserve"> and implementation will then commence</w:t>
      </w:r>
      <w:r w:rsidR="00A42BE9" w:rsidRPr="00D84CCF">
        <w:rPr>
          <w:rFonts w:ascii="Calibri" w:hAnsi="Calibri" w:cs="Arial"/>
          <w:bCs/>
          <w:color w:val="000000"/>
          <w:sz w:val="24"/>
        </w:rPr>
        <w:t>.</w:t>
      </w:r>
    </w:p>
    <w:p w14:paraId="49270E3F" w:rsidR="00A42BE9" w:rsidRPr="00D84CCF" w:rsidRDefault="00A42BE9" w:rsidP="00431FF3">
      <w:pPr>
        <w:jc w:val="left"/>
        <w:rPr>
          <w:rFonts w:ascii="Calibri" w:hAnsi="Calibri" w:cs="Arial"/>
          <w:color w:val="000000"/>
          <w:sz w:val="24"/>
        </w:rPr>
      </w:pPr>
    </w:p>
    <w:p w14:paraId="402D13ED" w:rsidR="008F7F43" w:rsidRPr="00D84CCF" w:rsidRDefault="008F7F43" w:rsidP="008F7F43">
      <w:pPr>
        <w:pStyle w:val="Heading1"/>
        <w:rPr>
          <w:rFonts w:ascii="Calibri" w:hAnsi="Calibri" w:cs="Arial"/>
          <w:color w:val="000000"/>
          <w:sz w:val="24"/>
          <w:szCs w:val="24"/>
        </w:rPr>
      </w:pPr>
      <w:r w:rsidRPr="00D84CCF">
        <w:rPr>
          <w:rFonts w:ascii="Calibri" w:hAnsi="Calibri" w:cs="Arial"/>
          <w:color w:val="000000"/>
          <w:sz w:val="24"/>
          <w:szCs w:val="24"/>
        </w:rPr>
        <w:t>Management Arrangements</w:t>
      </w:r>
    </w:p>
    <w:p w14:paraId="7F9882FD" w:rsidR="00EC4115" w:rsidRPr="00D84CCF" w:rsidRDefault="00EC4115" w:rsidP="009D4CB3">
      <w:pPr>
        <w:ind w:right="1170"/>
        <w:rPr>
          <w:rFonts w:ascii="Calibri" w:hAnsi="Calibri" w:cs="Arial"/>
          <w:color w:val="000000"/>
          <w:sz w:val="24"/>
        </w:rPr>
      </w:pPr>
    </w:p>
    <w:p w14:paraId="36B8B35F" w:rsidR="009D4CB3" w:rsidRPr="00D84CCF" w:rsidRDefault="009D4CB3" w:rsidP="009D4CB3">
      <w:pPr>
        <w:ind w:right="1170"/>
        <w:rPr>
          <w:rFonts w:ascii="Calibri" w:hAnsi="Calibri"/>
          <w:sz w:val="24"/>
        </w:rPr>
      </w:pPr>
      <w:r w:rsidRPr="00D84CCF">
        <w:rPr>
          <w:rFonts w:ascii="Calibri" w:hAnsi="Calibri" w:cs="Arial"/>
          <w:color w:val="000000"/>
          <w:sz w:val="24"/>
        </w:rPr>
        <w:t>The project will be managed by UNDP under UNDP’s Direct Implementation (DIM) modality in close collaboration wit</w:t>
      </w:r>
      <w:r w:rsidRPr="00D84CCF">
        <w:rPr>
          <w:rFonts w:ascii="Calibri" w:hAnsi="Calibri" w:cs="Arial"/>
          <w:color w:val="000000"/>
          <w:sz w:val="24"/>
          <w:u w:val="single"/>
        </w:rPr>
        <w:t>h</w:t>
      </w:r>
      <w:r w:rsidRPr="00D84CCF">
        <w:rPr>
          <w:rFonts w:ascii="Calibri" w:hAnsi="Calibri"/>
          <w:sz w:val="24"/>
        </w:rPr>
        <w:t xml:space="preserve"> the designated counterpart in GoSS (</w:t>
      </w:r>
      <w:r w:rsidR="006F67AE">
        <w:rPr>
          <w:rFonts w:ascii="Calibri" w:hAnsi="Calibri"/>
          <w:sz w:val="24"/>
        </w:rPr>
        <w:t>Ministry of Regional Cooperation</w:t>
      </w:r>
      <w:r w:rsidR="00A46F0B">
        <w:rPr>
          <w:rFonts w:ascii="Calibri" w:hAnsi="Calibri"/>
          <w:sz w:val="24"/>
        </w:rPr>
        <w:t xml:space="preserve">). </w:t>
      </w:r>
      <w:r w:rsidRPr="00D84CCF">
        <w:rPr>
          <w:rFonts w:ascii="Calibri" w:hAnsi="Calibri"/>
          <w:sz w:val="24"/>
        </w:rPr>
        <w:t xml:space="preserve">A Project Board will be established, chaired by the </w:t>
      </w:r>
      <w:r w:rsidR="00A46F0B">
        <w:rPr>
          <w:rFonts w:ascii="Calibri" w:hAnsi="Calibri"/>
          <w:sz w:val="24"/>
        </w:rPr>
        <w:t>Undersecretary</w:t>
      </w:r>
      <w:r w:rsidRPr="00D84CCF">
        <w:rPr>
          <w:rFonts w:ascii="Calibri" w:hAnsi="Calibri"/>
          <w:sz w:val="24"/>
        </w:rPr>
        <w:t xml:space="preserve">, which will typically meet on a quarterly basis. </w:t>
      </w:r>
    </w:p>
    <w:p w14:paraId="426A687D" w:rsidR="00FA0D96" w:rsidRPr="00D84CCF" w:rsidRDefault="00FA0D96" w:rsidP="009D4CB3">
      <w:pPr>
        <w:ind w:right="1170"/>
        <w:rPr>
          <w:rFonts w:ascii="Calibri" w:hAnsi="Calibri"/>
          <w:sz w:val="24"/>
        </w:rPr>
      </w:pPr>
    </w:p>
    <w:p w14:paraId="3E5C2129" w:rsidR="00FA0D96" w:rsidRPr="00D84CCF" w:rsidRDefault="00FA0D96" w:rsidP="009D4CB3">
      <w:pPr>
        <w:ind w:right="1170"/>
        <w:rPr>
          <w:rFonts w:ascii="Calibri" w:hAnsi="Calibri"/>
          <w:sz w:val="24"/>
        </w:rPr>
      </w:pPr>
      <w:r w:rsidRPr="00D84CCF">
        <w:rPr>
          <w:rFonts w:ascii="Calibri" w:hAnsi="Calibri"/>
          <w:sz w:val="24"/>
        </w:rPr>
        <w:t>The structure below reflect</w:t>
      </w:r>
      <w:r w:rsidR="00366A8E" w:rsidRPr="00D84CCF">
        <w:rPr>
          <w:rFonts w:ascii="Calibri" w:hAnsi="Calibri"/>
          <w:sz w:val="24"/>
        </w:rPr>
        <w:t>s</w:t>
      </w:r>
      <w:r w:rsidRPr="00D84CCF">
        <w:rPr>
          <w:rFonts w:ascii="Calibri" w:hAnsi="Calibri"/>
          <w:sz w:val="24"/>
        </w:rPr>
        <w:t xml:space="preserve"> the standard management arrangement </w:t>
      </w:r>
      <w:r w:rsidR="00366A8E" w:rsidRPr="00D84CCF">
        <w:rPr>
          <w:rFonts w:ascii="Calibri" w:hAnsi="Calibri"/>
          <w:sz w:val="24"/>
        </w:rPr>
        <w:t xml:space="preserve">of UNDP under DIM.  </w:t>
      </w:r>
    </w:p>
    <w:p w14:paraId="0F4099CB" w:rsidR="00561A67" w:rsidRPr="00D84CCF" w:rsidRDefault="00561A67" w:rsidP="009D4CB3">
      <w:pPr>
        <w:rPr>
          <w:rFonts w:ascii="Calibri" w:hAnsi="Calibri"/>
          <w:sz w:val="24"/>
        </w:rPr>
      </w:pPr>
    </w:p>
    <w:p w14:paraId="3EBCCBA8" w:rsidR="009D4CB3" w:rsidRPr="00D84CCF" w:rsidRDefault="009D4CB3" w:rsidP="009D4CB3">
      <w:pPr>
        <w:rPr>
          <w:rFonts w:ascii="Calibri" w:hAnsi="Calibri"/>
          <w:sz w:val="24"/>
        </w:rPr>
      </w:pPr>
      <w:r w:rsidRPr="00D84CCF">
        <w:rPr>
          <w:rFonts w:ascii="Calibri" w:hAnsi="Calibri"/>
          <w:sz w:val="24"/>
        </w:rPr>
        <w:t xml:space="preserve">The overall project organisation structure is as follows: </w:t>
      </w:r>
    </w:p>
    <w:p w14:paraId="5E9C8356" w:rsidR="009D4CB3" w:rsidRPr="00D84CCF" w:rsidRDefault="006C60DA" w:rsidP="009D4CB3">
      <w:pPr>
        <w:rPr>
          <w:rFonts w:ascii="Calibri" w:hAnsi="Calibri"/>
          <w:b/>
          <w:sz w:val="24"/>
        </w:rPr>
      </w:pPr>
      <w:r>
        <w:rPr>
          <w:rFonts w:ascii="Calibri" w:hAnsi="Calibri"/>
          <w:noProof/>
          <w:sz w:val="24"/>
          <w:lang w:val="en-US"/>
        </w:rPr>
        <w:lastRenderedPageBreak/>
        <mc:AlternateContent>
          <mc:Choice Requires="wpc">
            <w:drawing>
              <wp:anchor wp14:anchorId="44221C06" wp14:editId="7777777" distT="0" distB="0" distL="114300" distR="114300" simplePos="0" relativeHeight="251658240" behindDoc="0" locked="0" layoutInCell="1" allowOverlap="1">
                <wp:simplePos x="0" y="0"/>
                <wp:positionH relativeFrom="margin">
                  <wp:posOffset>-411480</wp:posOffset>
                </wp:positionH>
                <wp:positionV relativeFrom="margin">
                  <wp:posOffset>230505</wp:posOffset>
                </wp:positionV>
                <wp:extent cx="6260465" cy="4852670"/>
                <wp:effectExtent l="0" t="1905" r="0" b="3175"/>
                <wp:wrapTopAndBottom/>
                <wp:docPr id="17"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2312683" y="2604190"/>
                            <a:ext cx="1761429" cy="91007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EBCAA3B" w:rsidR="009D4CB3" w:rsidRDefault="009D4CB3" w:rsidP="009D4CB3">
                              <w:pPr>
                                <w:jc w:val="center"/>
                                <w:rPr>
                                  <w:b/>
                                  <w:sz w:val="18"/>
                                  <w:szCs w:val="18"/>
                                </w:rPr>
                              </w:pPr>
                              <w:r>
                                <w:rPr>
                                  <w:b/>
                                  <w:sz w:val="18"/>
                                  <w:szCs w:val="18"/>
                                </w:rPr>
                                <w:t>Project Manager</w:t>
                              </w:r>
                            </w:p>
                            <w:p w14:paraId="7BF17AE9" w:rsidR="009D4CB3" w:rsidRPr="00EB563F" w:rsidRDefault="009D4CB3" w:rsidP="009D4CB3">
                              <w:pPr>
                                <w:jc w:val="center"/>
                                <w:rPr>
                                  <w:sz w:val="20"/>
                                  <w:szCs w:val="20"/>
                                </w:rPr>
                              </w:pPr>
                            </w:p>
                          </w:txbxContent>
                        </wps:txbx>
                        <wps:bodyPr rot="0" vert="horz" wrap="square" lIns="91440" tIns="45720" rIns="91440" bIns="45720" anchor="t" anchorCtr="0" upright="1">
                          <a:noAutofit/>
                        </wps:bodyPr>
                      </wps:wsp>
                      <wps:wsp>
                        <wps:cNvPr id="2" name="Rectangle 8"/>
                        <wps:cNvSpPr>
                          <a:spLocks noChangeArrowheads="1"/>
                        </wps:cNvSpPr>
                        <wps:spPr bwMode="auto">
                          <a:xfrm>
                            <a:off x="585707" y="890205"/>
                            <a:ext cx="5297206" cy="223482"/>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BA109B2" w:rsidR="009D4CB3" w:rsidRDefault="009D4CB3" w:rsidP="009D4CB3">
                              <w:pPr>
                                <w:jc w:val="center"/>
                                <w:rPr>
                                  <w:b/>
                                </w:rPr>
                              </w:pPr>
                              <w:r>
                                <w:rPr>
                                  <w:b/>
                                </w:rPr>
                                <w:t>Project Board</w:t>
                              </w:r>
                            </w:p>
                          </w:txbxContent>
                        </wps:txbx>
                        <wps:bodyPr rot="0" vert="horz" wrap="square" lIns="91440" tIns="45720" rIns="91440" bIns="45720" anchor="t" anchorCtr="0" upright="1">
                          <a:noAutofit/>
                        </wps:bodyPr>
                      </wps:wsp>
                      <wps:wsp>
                        <wps:cNvPr id="3" name="Rectangle 9"/>
                        <wps:cNvSpPr>
                          <a:spLocks noChangeArrowheads="1"/>
                        </wps:cNvSpPr>
                        <wps:spPr bwMode="auto">
                          <a:xfrm>
                            <a:off x="585707" y="1113687"/>
                            <a:ext cx="1679602" cy="55870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585E269" w:rsidR="009D4CB3" w:rsidRPr="00A57FDF" w:rsidRDefault="009D4CB3" w:rsidP="009D4CB3">
                              <w:pPr>
                                <w:jc w:val="center"/>
                                <w:rPr>
                                  <w:b/>
                                  <w:bCs/>
                                  <w:sz w:val="20"/>
                                  <w:szCs w:val="20"/>
                                  <w:u w:val="single"/>
                                </w:rPr>
                              </w:pPr>
                              <w:r w:rsidRPr="00A57FDF">
                                <w:rPr>
                                  <w:b/>
                                  <w:bCs/>
                                  <w:sz w:val="20"/>
                                  <w:szCs w:val="20"/>
                                  <w:u w:val="single"/>
                                </w:rPr>
                                <w:t>Senior Supplier</w:t>
                              </w:r>
                            </w:p>
                            <w:p w14:paraId="324DF6D0" w:rsidR="009D4CB3" w:rsidRPr="00A57FDF" w:rsidRDefault="009D4CB3" w:rsidP="009D4CB3">
                              <w:pPr>
                                <w:jc w:val="center"/>
                                <w:rPr>
                                  <w:b/>
                                  <w:sz w:val="20"/>
                                  <w:szCs w:val="20"/>
                                </w:rPr>
                              </w:pPr>
                              <w:r w:rsidRPr="00A57FDF">
                                <w:rPr>
                                  <w:b/>
                                  <w:sz w:val="20"/>
                                  <w:szCs w:val="20"/>
                                </w:rPr>
                                <w:t>UNDP, Donors</w:t>
                              </w:r>
                            </w:p>
                          </w:txbxContent>
                        </wps:txbx>
                        <wps:bodyPr rot="0" vert="horz" wrap="square" lIns="91440" tIns="45720" rIns="91440" bIns="45720" anchor="t" anchorCtr="0" upright="1">
                          <a:noAutofit/>
                        </wps:bodyPr>
                      </wps:wsp>
                      <wps:wsp>
                        <wps:cNvPr id="4" name="Rectangle 10"/>
                        <wps:cNvSpPr>
                          <a:spLocks noChangeArrowheads="1"/>
                        </wps:cNvSpPr>
                        <wps:spPr bwMode="auto">
                          <a:xfrm>
                            <a:off x="2265309" y="1113687"/>
                            <a:ext cx="1808802" cy="55870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4FDD727" w:rsidR="009D4CB3" w:rsidRPr="00A57FDF" w:rsidRDefault="009D4CB3" w:rsidP="009D4CB3">
                              <w:pPr>
                                <w:jc w:val="center"/>
                                <w:rPr>
                                  <w:b/>
                                  <w:sz w:val="20"/>
                                  <w:szCs w:val="20"/>
                                  <w:u w:val="single"/>
                                </w:rPr>
                              </w:pPr>
                              <w:r w:rsidRPr="00A57FDF">
                                <w:rPr>
                                  <w:b/>
                                  <w:sz w:val="20"/>
                                  <w:szCs w:val="20"/>
                                  <w:u w:val="single"/>
                                </w:rPr>
                                <w:t>Senior Executive</w:t>
                              </w:r>
                            </w:p>
                            <w:p w14:paraId="1D62B462" w:rsidR="009D4CB3" w:rsidRPr="00A57FDF" w:rsidRDefault="00A46F0B" w:rsidP="009D4CB3">
                              <w:pPr>
                                <w:jc w:val="center"/>
                                <w:rPr>
                                  <w:b/>
                                  <w:sz w:val="20"/>
                                  <w:szCs w:val="20"/>
                                </w:rPr>
                              </w:pPr>
                              <w:r>
                                <w:rPr>
                                  <w:b/>
                                  <w:sz w:val="20"/>
                                  <w:szCs w:val="20"/>
                                </w:rPr>
                                <w:t>MRC</w:t>
                              </w:r>
                            </w:p>
                          </w:txbxContent>
                        </wps:txbx>
                        <wps:bodyPr rot="0" vert="horz" wrap="square" lIns="91440" tIns="45720" rIns="91440" bIns="45720" anchor="t" anchorCtr="0" upright="1">
                          <a:noAutofit/>
                        </wps:bodyPr>
                      </wps:wsp>
                      <wps:wsp>
                        <wps:cNvPr id="5" name="Rectangle 11"/>
                        <wps:cNvSpPr>
                          <a:spLocks noChangeArrowheads="1"/>
                        </wps:cNvSpPr>
                        <wps:spPr bwMode="auto">
                          <a:xfrm>
                            <a:off x="4074111" y="1113687"/>
                            <a:ext cx="1808802" cy="55870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BCE0CFB" w:rsidR="009D4CB3" w:rsidRPr="00A57FDF" w:rsidRDefault="009D4CB3" w:rsidP="009D4CB3">
                              <w:pPr>
                                <w:jc w:val="center"/>
                                <w:rPr>
                                  <w:b/>
                                  <w:bCs/>
                                  <w:sz w:val="20"/>
                                  <w:szCs w:val="20"/>
                                  <w:u w:val="single"/>
                                </w:rPr>
                              </w:pPr>
                              <w:r w:rsidRPr="00A57FDF">
                                <w:rPr>
                                  <w:b/>
                                  <w:bCs/>
                                  <w:sz w:val="20"/>
                                  <w:szCs w:val="20"/>
                                  <w:u w:val="single"/>
                                </w:rPr>
                                <w:t>Senior Beneficiary</w:t>
                              </w:r>
                            </w:p>
                            <w:p w14:paraId="1D5D5153" w:rsidR="009D4CB3" w:rsidRPr="00A57FDF" w:rsidRDefault="00A46F0B" w:rsidP="009D4CB3">
                              <w:pPr>
                                <w:jc w:val="center"/>
                                <w:rPr>
                                  <w:b/>
                                  <w:sz w:val="20"/>
                                  <w:szCs w:val="20"/>
                                </w:rPr>
                              </w:pPr>
                              <w:r>
                                <w:rPr>
                                  <w:b/>
                                  <w:sz w:val="20"/>
                                  <w:szCs w:val="20"/>
                                </w:rPr>
                                <w:t>MRC</w:t>
                              </w:r>
                            </w:p>
                            <w:p w14:paraId="4B19E7A9" w:rsidR="009D4CB3" w:rsidRPr="00D30895" w:rsidRDefault="009D4CB3" w:rsidP="009D4CB3">
                              <w:pPr>
                                <w:jc w:val="center"/>
                                <w:rPr>
                                  <w:b/>
                                  <w:bCs/>
                                  <w:sz w:val="18"/>
                                  <w:szCs w:val="18"/>
                                  <w:u w:val="single"/>
                                </w:rPr>
                              </w:pPr>
                            </w:p>
                            <w:p w14:paraId="51102CE8" w:rsidR="009D4CB3" w:rsidRPr="00EB563F" w:rsidRDefault="009D4CB3" w:rsidP="009D4CB3">
                              <w:pPr>
                                <w:jc w:val="center"/>
                                <w:rPr>
                                  <w:sz w:val="20"/>
                                  <w:szCs w:val="20"/>
                                  <w:lang w:val="es-ES"/>
                                </w:rPr>
                              </w:pPr>
                            </w:p>
                          </w:txbxContent>
                        </wps:txbx>
                        <wps:bodyPr rot="0" vert="horz" wrap="square" lIns="91440" tIns="45720" rIns="91440" bIns="45720" anchor="t" anchorCtr="0" upright="1">
                          <a:noAutofit/>
                        </wps:bodyPr>
                      </wps:wsp>
                      <wps:wsp>
                        <wps:cNvPr id="6" name="Rectangle 12"/>
                        <wps:cNvSpPr>
                          <a:spLocks noChangeArrowheads="1"/>
                        </wps:cNvSpPr>
                        <wps:spPr bwMode="auto">
                          <a:xfrm>
                            <a:off x="198107" y="2019411"/>
                            <a:ext cx="1808802" cy="66982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61DFDEB" w:rsidR="009D4CB3" w:rsidRDefault="009D4CB3" w:rsidP="009D4CB3">
                              <w:pPr>
                                <w:jc w:val="center"/>
                                <w:rPr>
                                  <w:b/>
                                  <w:sz w:val="18"/>
                                  <w:szCs w:val="18"/>
                                </w:rPr>
                              </w:pPr>
                              <w:r>
                                <w:rPr>
                                  <w:b/>
                                  <w:sz w:val="18"/>
                                  <w:szCs w:val="18"/>
                                </w:rPr>
                                <w:t>Project Assurance</w:t>
                              </w:r>
                            </w:p>
                            <w:p w14:paraId="1B8C40F8" w:rsidR="009D4CB3" w:rsidRPr="0086371F" w:rsidRDefault="009D4CB3" w:rsidP="009D4CB3">
                              <w:pPr>
                                <w:jc w:val="center"/>
                                <w:rPr>
                                  <w:sz w:val="16"/>
                                  <w:szCs w:val="16"/>
                                </w:rPr>
                              </w:pPr>
                              <w:r w:rsidRPr="0086371F">
                                <w:rPr>
                                  <w:sz w:val="16"/>
                                  <w:szCs w:val="16"/>
                                </w:rPr>
                                <w:t>(</w:t>
                              </w:r>
                              <w:r>
                                <w:rPr>
                                  <w:sz w:val="16"/>
                                  <w:szCs w:val="16"/>
                                </w:rPr>
                                <w:t>Team Leader and Program Specialist</w:t>
                              </w:r>
                              <w:r w:rsidRPr="0086371F">
                                <w:rPr>
                                  <w:sz w:val="16"/>
                                  <w:szCs w:val="16"/>
                                </w:rPr>
                                <w:t>)</w:t>
                              </w:r>
                            </w:p>
                            <w:p w14:paraId="692CBAB3" w:rsidR="009D4CB3" w:rsidRPr="0086371F" w:rsidRDefault="009D4CB3" w:rsidP="009D4CB3">
                              <w:pPr>
                                <w:jc w:val="center"/>
                                <w:rPr>
                                  <w:sz w:val="16"/>
                                  <w:szCs w:val="16"/>
                                </w:rPr>
                              </w:pPr>
                            </w:p>
                            <w:p w14:paraId="1D304BEA" w:rsidR="009D4CB3" w:rsidRPr="00EB563F" w:rsidRDefault="009D4CB3" w:rsidP="009D4CB3">
                              <w:pPr>
                                <w:pStyle w:val="BodyText3"/>
                                <w:jc w:val="center"/>
                                <w:rPr>
                                  <w:b/>
                                  <w:bCs/>
                                  <w:sz w:val="20"/>
                                </w:rPr>
                              </w:pPr>
                            </w:p>
                          </w:txbxContent>
                        </wps:txbx>
                        <wps:bodyPr rot="0" vert="horz" wrap="square" lIns="91440" tIns="45720" rIns="91440" bIns="45720" anchor="t" anchorCtr="0" upright="1">
                          <a:noAutofit/>
                        </wps:bodyPr>
                      </wps:wsp>
                      <wps:wsp>
                        <wps:cNvPr id="7" name="Rectangle 13"/>
                        <wps:cNvSpPr>
                          <a:spLocks noChangeArrowheads="1"/>
                        </wps:cNvSpPr>
                        <wps:spPr bwMode="auto">
                          <a:xfrm>
                            <a:off x="4384192" y="2689237"/>
                            <a:ext cx="1549684" cy="733146"/>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E5E7D41" w:rsidR="009D4CB3" w:rsidRDefault="00EC6F96" w:rsidP="00EC6F96">
                              <w:pPr>
                                <w:jc w:val="center"/>
                                <w:rPr>
                                  <w:b/>
                                  <w:sz w:val="18"/>
                                  <w:szCs w:val="18"/>
                                </w:rPr>
                              </w:pPr>
                              <w:r>
                                <w:rPr>
                                  <w:b/>
                                  <w:sz w:val="18"/>
                                  <w:szCs w:val="18"/>
                                </w:rPr>
                                <w:t>Project Support</w:t>
                              </w:r>
                            </w:p>
                            <w:p w14:paraId="29064F91" w:rsidR="009D4CB3" w:rsidRPr="00F1480B" w:rsidRDefault="009D4CB3" w:rsidP="009D4CB3">
                              <w:pPr>
                                <w:ind w:left="360"/>
                                <w:jc w:val="left"/>
                                <w:rPr>
                                  <w:b/>
                                  <w:sz w:val="18"/>
                                  <w:szCs w:val="18"/>
                                </w:rPr>
                              </w:pPr>
                            </w:p>
                          </w:txbxContent>
                        </wps:txbx>
                        <wps:bodyPr rot="0" vert="horz" wrap="square" lIns="91440" tIns="45720" rIns="91440" bIns="45720" anchor="t" anchorCtr="0" upright="1">
                          <a:noAutofit/>
                        </wps:bodyPr>
                      </wps:wsp>
                      <wps:wsp>
                        <wps:cNvPr id="8" name="AutoShape 14"/>
                        <wps:cNvSpPr>
                          <a:spLocks noChangeArrowheads="1"/>
                        </wps:cNvSpPr>
                        <wps:spPr bwMode="auto">
                          <a:xfrm>
                            <a:off x="456507" y="443240"/>
                            <a:ext cx="5555606" cy="335223"/>
                          </a:xfrm>
                          <a:prstGeom prst="roundRect">
                            <a:avLst>
                              <a:gd name="adj" fmla="val 16667"/>
                            </a:avLst>
                          </a:prstGeom>
                          <a:solidFill>
                            <a:srgbClr val="99CCFF"/>
                          </a:solidFill>
                          <a:ln w="9525">
                            <a:solidFill>
                              <a:srgbClr val="000000"/>
                            </a:solidFill>
                            <a:round/>
                            <a:headEnd/>
                            <a:tailEnd/>
                          </a:ln>
                        </wps:spPr>
                        <wps:txbx>
                          <w:txbxContent>
                            <w:p w14:paraId="74DE38C0" w:rsidR="009D4CB3" w:rsidRPr="001D0B24" w:rsidRDefault="009D4CB3" w:rsidP="009D4CB3">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2312683" y="4009645"/>
                            <a:ext cx="1808802" cy="75549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90A9C24" w:rsidR="009D4CB3" w:rsidRDefault="009D4CB3" w:rsidP="009D4CB3">
                              <w:pPr>
                                <w:jc w:val="center"/>
                                <w:rPr>
                                  <w:b/>
                                  <w:sz w:val="18"/>
                                  <w:szCs w:val="18"/>
                                </w:rPr>
                              </w:pPr>
                              <w:r>
                                <w:rPr>
                                  <w:b/>
                                  <w:sz w:val="18"/>
                                  <w:szCs w:val="18"/>
                                </w:rPr>
                                <w:t>Team</w:t>
                              </w:r>
                            </w:p>
                            <w:p w14:paraId="5BFE44D5" w:rsidR="009D4CB3" w:rsidRDefault="00ED2EEB" w:rsidP="009D4CB3">
                              <w:pPr>
                                <w:jc w:val="center"/>
                                <w:rPr>
                                  <w:b/>
                                  <w:sz w:val="18"/>
                                  <w:szCs w:val="18"/>
                                </w:rPr>
                              </w:pPr>
                              <w:r>
                                <w:rPr>
                                  <w:b/>
                                  <w:sz w:val="18"/>
                                  <w:szCs w:val="18"/>
                                </w:rPr>
                                <w:t>International Consultant Experts</w:t>
                              </w:r>
                              <w:r w:rsidR="009D4CB3">
                                <w:rPr>
                                  <w:b/>
                                  <w:sz w:val="18"/>
                                  <w:szCs w:val="18"/>
                                </w:rPr>
                                <w:t xml:space="preserve"> - Specialists</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4311696" y="1933743"/>
                            <a:ext cx="1808084" cy="67044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6B1F8BF" w:rsidR="009D4CB3" w:rsidRDefault="009D4CB3" w:rsidP="009D4CB3">
                              <w:pPr>
                                <w:jc w:val="center"/>
                                <w:rPr>
                                  <w:b/>
                                  <w:sz w:val="18"/>
                                  <w:szCs w:val="18"/>
                                </w:rPr>
                              </w:pPr>
                              <w:r>
                                <w:rPr>
                                  <w:b/>
                                  <w:sz w:val="18"/>
                                  <w:szCs w:val="18"/>
                                </w:rPr>
                                <w:t>Technical Committee</w:t>
                              </w:r>
                            </w:p>
                            <w:p w14:paraId="3F94DF64" w:rsidR="009D4CB3" w:rsidRPr="0086371F" w:rsidRDefault="009D4CB3" w:rsidP="009D4CB3">
                              <w:pPr>
                                <w:jc w:val="center"/>
                                <w:rPr>
                                  <w:sz w:val="16"/>
                                  <w:szCs w:val="16"/>
                                </w:rPr>
                              </w:pPr>
                              <w:r w:rsidRPr="0086371F">
                                <w:rPr>
                                  <w:sz w:val="16"/>
                                  <w:szCs w:val="16"/>
                                </w:rPr>
                                <w:t>(</w:t>
                              </w:r>
                              <w:r w:rsidR="00A46F0B">
                                <w:rPr>
                                  <w:sz w:val="16"/>
                                  <w:szCs w:val="16"/>
                                </w:rPr>
                                <w:t>Undersecretary</w:t>
                              </w:r>
                              <w:r>
                                <w:rPr>
                                  <w:sz w:val="16"/>
                                  <w:szCs w:val="16"/>
                                </w:rPr>
                                <w:t>)</w:t>
                              </w:r>
                            </w:p>
                            <w:p w14:paraId="4B92677B" w:rsidR="009D4CB3" w:rsidRPr="0086371F" w:rsidRDefault="009D4CB3" w:rsidP="009D4CB3">
                              <w:pPr>
                                <w:jc w:val="center"/>
                                <w:rPr>
                                  <w:sz w:val="16"/>
                                  <w:szCs w:val="16"/>
                                </w:rPr>
                              </w:pPr>
                            </w:p>
                            <w:p w14:paraId="3CD55076" w:rsidR="009D4CB3" w:rsidRPr="00EB563F" w:rsidRDefault="009D4CB3" w:rsidP="009D4CB3">
                              <w:pPr>
                                <w:pStyle w:val="BodyText3"/>
                                <w:jc w:val="center"/>
                                <w:rPr>
                                  <w:b/>
                                  <w:bCs/>
                                  <w:sz w:val="20"/>
                                </w:rPr>
                              </w:pPr>
                            </w:p>
                          </w:txbxContent>
                        </wps:txbx>
                        <wps:bodyPr rot="0" vert="horz" wrap="square" lIns="91440" tIns="45720" rIns="91440" bIns="45720" anchor="t" anchorCtr="0" upright="1">
                          <a:noAutofit/>
                        </wps:bodyPr>
                      </wps:wsp>
                      <wps:wsp>
                        <wps:cNvPr id="11" name="AutoShape 17"/>
                        <wps:cNvCnPr>
                          <a:cxnSpLocks noChangeShapeType="1"/>
                        </wps:cNvCnPr>
                        <wps:spPr bwMode="auto">
                          <a:xfrm rot="16200000">
                            <a:off x="2016919" y="866619"/>
                            <a:ext cx="238381" cy="206720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18"/>
                        <wps:cNvCnPr>
                          <a:cxnSpLocks noChangeShapeType="1"/>
                          <a:endCxn id="10" idx="0"/>
                        </wps:cNvCnPr>
                        <wps:spPr bwMode="auto">
                          <a:xfrm>
                            <a:off x="3169710" y="1781030"/>
                            <a:ext cx="2046387" cy="15271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9"/>
                        <wps:cNvCnPr>
                          <a:cxnSpLocks noChangeShapeType="1"/>
                          <a:stCxn id="1" idx="2"/>
                        </wps:cNvCnPr>
                        <wps:spPr bwMode="auto">
                          <a:xfrm>
                            <a:off x="3193397" y="3514259"/>
                            <a:ext cx="718" cy="495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0"/>
                        <wps:cNvCnPr>
                          <a:cxnSpLocks noChangeShapeType="1"/>
                        </wps:cNvCnPr>
                        <wps:spPr bwMode="auto">
                          <a:xfrm>
                            <a:off x="3193397" y="3571992"/>
                            <a:ext cx="0" cy="228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1"/>
                        <wps:cNvCnPr>
                          <a:cxnSpLocks noChangeShapeType="1"/>
                          <a:stCxn id="4" idx="2"/>
                        </wps:cNvCnPr>
                        <wps:spPr bwMode="auto">
                          <a:xfrm>
                            <a:off x="3169710" y="1672393"/>
                            <a:ext cx="718" cy="93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2"/>
                        <wps:cNvCnPr>
                          <a:cxnSpLocks noChangeShapeType="1"/>
                          <a:stCxn id="1" idx="3"/>
                          <a:endCxn id="7" idx="1"/>
                        </wps:cNvCnPr>
                        <wps:spPr bwMode="auto">
                          <a:xfrm flipV="1">
                            <a:off x="4074111" y="3056121"/>
                            <a:ext cx="310080" cy="3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w14:anchorId="2945E2C3">
              <v:group id="Canvas 5" o:spid="_x0000_s1029" editas="canvas" style="position:absolute;left:0;text-align:left;margin-left:-32.4pt;margin-top:18.15pt;width:492.95pt;height:382.1pt;z-index:251658240;mso-position-horizontal-relative:margin;mso-position-vertical-relative:margin" coordsize="62604,4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">
                <v:shape id="_x0000_s1030" type="#_x0000_t75" style="position:absolute;width:62604;height:48526;visibility:visible;mso-wrap-style:square">
                  <v:fill o:detectmouseclick="t"/>
                  <v:path o:connecttype="none"/>
                </v:shape>
                <v:rect id="Rectangle 7" o:spid="_x0000_s1031" style="position:absolute;left:23126;top:26041;width:17615;height:9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11319F16" w:rsidR="009D4CB3" w:rsidRDefault="009D4CB3" w:rsidP="009D4CB3">
                        <w:pPr>
                          <w:jc w:val="center"/>
                          <w:rPr>
                            <w:b/>
                            <w:sz w:val="18"/>
                            <w:szCs w:val="18"/>
                          </w:rPr>
                        </w:pPr>
                        <w:r>
                          <w:rPr>
                            <w:b/>
                            <w:sz w:val="18"/>
                            <w:szCs w:val="18"/>
                          </w:rPr>
                          <w:t>Project Manager</w:t>
                        </w:r>
                      </w:p>
                      <w:p w14:paraId="3796C7A3" w:rsidR="009D4CB3" w:rsidRPr="00EB563F" w:rsidRDefault="009D4CB3" w:rsidP="009D4CB3">
                        <w:pPr>
                          <w:jc w:val="center"/>
                          <w:rPr>
                            <w:sz w:val="20"/>
                            <w:szCs w:val="20"/>
                          </w:rPr>
                        </w:pPr>
                      </w:p>
                    </w:txbxContent>
                  </v:textbox>
                </v:rect>
                <v:rect id="Rectangle 8" o:spid="_x0000_s1032" style="position:absolute;left:5857;top:8902;width:52972;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6DB20DF7" w:rsidR="009D4CB3" w:rsidRDefault="009D4CB3" w:rsidP="009D4CB3">
                        <w:pPr>
                          <w:jc w:val="center"/>
                          <w:rPr>
                            <w:b/>
                          </w:rPr>
                        </w:pPr>
                        <w:r>
                          <w:rPr>
                            <w:b/>
                          </w:rPr>
                          <w:t>Project Board</w:t>
                        </w:r>
                      </w:p>
                    </w:txbxContent>
                  </v:textbox>
                </v:rect>
                <v:rect id="Rectangle 9" o:spid="_x0000_s1033" style="position:absolute;left:5857;top:11136;width:16796;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18CD648E" w:rsidR="009D4CB3" w:rsidRPr="00A57FDF" w:rsidRDefault="009D4CB3" w:rsidP="009D4CB3">
                        <w:pPr>
                          <w:jc w:val="center"/>
                          <w:rPr>
                            <w:b/>
                            <w:bCs/>
                            <w:sz w:val="20"/>
                            <w:szCs w:val="20"/>
                            <w:u w:val="single"/>
                          </w:rPr>
                        </w:pPr>
                        <w:r w:rsidRPr="00A57FDF">
                          <w:rPr>
                            <w:b/>
                            <w:bCs/>
                            <w:sz w:val="20"/>
                            <w:szCs w:val="20"/>
                            <w:u w:val="single"/>
                          </w:rPr>
                          <w:t>Senior Supplier</w:t>
                        </w:r>
                      </w:p>
                      <w:p w14:paraId="3A6CA40E" w:rsidR="009D4CB3" w:rsidRPr="00A57FDF" w:rsidRDefault="009D4CB3" w:rsidP="009D4CB3">
                        <w:pPr>
                          <w:jc w:val="center"/>
                          <w:rPr>
                            <w:b/>
                            <w:sz w:val="20"/>
                            <w:szCs w:val="20"/>
                          </w:rPr>
                        </w:pPr>
                        <w:r w:rsidRPr="00A57FDF">
                          <w:rPr>
                            <w:b/>
                            <w:sz w:val="20"/>
                            <w:szCs w:val="20"/>
                          </w:rPr>
                          <w:t>UNDP, Donors</w:t>
                        </w:r>
                      </w:p>
                    </w:txbxContent>
                  </v:textbox>
                </v:rect>
                <v:rect id="Rectangle 10" o:spid="_x0000_s1034" style="position:absolute;left:22653;top:11136;width:18088;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43FEAB39" w:rsidR="009D4CB3" w:rsidRPr="00A57FDF" w:rsidRDefault="009D4CB3" w:rsidP="009D4CB3">
                        <w:pPr>
                          <w:jc w:val="center"/>
                          <w:rPr>
                            <w:b/>
                            <w:sz w:val="20"/>
                            <w:szCs w:val="20"/>
                            <w:u w:val="single"/>
                          </w:rPr>
                        </w:pPr>
                        <w:r w:rsidRPr="00A57FDF">
                          <w:rPr>
                            <w:b/>
                            <w:sz w:val="20"/>
                            <w:szCs w:val="20"/>
                            <w:u w:val="single"/>
                          </w:rPr>
                          <w:t>Senior Executive</w:t>
                        </w:r>
                      </w:p>
                      <w:p w14:paraId="3696B7E5" w:rsidR="009D4CB3" w:rsidRPr="00A57FDF" w:rsidRDefault="00A46F0B" w:rsidP="009D4CB3">
                        <w:pPr>
                          <w:jc w:val="center"/>
                          <w:rPr>
                            <w:b/>
                            <w:sz w:val="20"/>
                            <w:szCs w:val="20"/>
                          </w:rPr>
                        </w:pPr>
                        <w:r>
                          <w:rPr>
                            <w:b/>
                            <w:sz w:val="20"/>
                            <w:szCs w:val="20"/>
                          </w:rPr>
                          <w:t>MRC</w:t>
                        </w:r>
                      </w:p>
                    </w:txbxContent>
                  </v:textbox>
                </v:rect>
                <v:rect id="Rectangle 11" o:spid="_x0000_s1035" style="position:absolute;left:40741;top:11136;width:18088;height: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7A0FFD2E" w:rsidR="009D4CB3" w:rsidRPr="00A57FDF" w:rsidRDefault="009D4CB3" w:rsidP="009D4CB3">
                        <w:pPr>
                          <w:jc w:val="center"/>
                          <w:rPr>
                            <w:b/>
                            <w:bCs/>
                            <w:sz w:val="20"/>
                            <w:szCs w:val="20"/>
                            <w:u w:val="single"/>
                          </w:rPr>
                        </w:pPr>
                        <w:r w:rsidRPr="00A57FDF">
                          <w:rPr>
                            <w:b/>
                            <w:bCs/>
                            <w:sz w:val="20"/>
                            <w:szCs w:val="20"/>
                            <w:u w:val="single"/>
                          </w:rPr>
                          <w:t>Senior Beneficiary</w:t>
                        </w:r>
                      </w:p>
                      <w:p w14:paraId="28B4225C" w:rsidR="009D4CB3" w:rsidRPr="00A57FDF" w:rsidRDefault="00A46F0B" w:rsidP="009D4CB3">
                        <w:pPr>
                          <w:jc w:val="center"/>
                          <w:rPr>
                            <w:b/>
                            <w:sz w:val="20"/>
                            <w:szCs w:val="20"/>
                          </w:rPr>
                        </w:pPr>
                        <w:r>
                          <w:rPr>
                            <w:b/>
                            <w:sz w:val="20"/>
                            <w:szCs w:val="20"/>
                          </w:rPr>
                          <w:t>MRC</w:t>
                        </w:r>
                      </w:p>
                      <w:p w14:paraId="3E1CEBA9" w:rsidR="009D4CB3" w:rsidRPr="00D30895" w:rsidRDefault="009D4CB3" w:rsidP="009D4CB3">
                        <w:pPr>
                          <w:jc w:val="center"/>
                          <w:rPr>
                            <w:b/>
                            <w:bCs/>
                            <w:sz w:val="18"/>
                            <w:szCs w:val="18"/>
                            <w:u w:val="single"/>
                          </w:rPr>
                        </w:pPr>
                      </w:p>
                      <w:p w14:paraId="08C017A9" w:rsidR="009D4CB3" w:rsidRPr="00EB563F" w:rsidRDefault="009D4CB3" w:rsidP="009D4CB3">
                        <w:pPr>
                          <w:jc w:val="center"/>
                          <w:rPr>
                            <w:sz w:val="20"/>
                            <w:szCs w:val="20"/>
                            <w:lang w:val="es-ES"/>
                          </w:rPr>
                        </w:pPr>
                      </w:p>
                    </w:txbxContent>
                  </v:textbox>
                </v:rect>
                <v:rect id="Rectangle 12" o:spid="_x0000_s1036" style="position:absolute;left:1981;top:20194;width:18088;height:6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0263A4BB" w:rsidR="009D4CB3" w:rsidRDefault="009D4CB3" w:rsidP="009D4CB3">
                        <w:pPr>
                          <w:jc w:val="center"/>
                          <w:rPr>
                            <w:b/>
                            <w:sz w:val="18"/>
                            <w:szCs w:val="18"/>
                          </w:rPr>
                        </w:pPr>
                        <w:r>
                          <w:rPr>
                            <w:b/>
                            <w:sz w:val="18"/>
                            <w:szCs w:val="18"/>
                          </w:rPr>
                          <w:t>Project Assurance</w:t>
                        </w:r>
                      </w:p>
                      <w:p w14:paraId="0EF4AE4D" w:rsidR="009D4CB3" w:rsidRPr="0086371F" w:rsidRDefault="009D4CB3" w:rsidP="009D4CB3">
                        <w:pPr>
                          <w:jc w:val="center"/>
                          <w:rPr>
                            <w:sz w:val="16"/>
                            <w:szCs w:val="16"/>
                          </w:rPr>
                        </w:pPr>
                        <w:r w:rsidRPr="0086371F">
                          <w:rPr>
                            <w:sz w:val="16"/>
                            <w:szCs w:val="16"/>
                          </w:rPr>
                          <w:t>(</w:t>
                        </w:r>
                        <w:r>
                          <w:rPr>
                            <w:sz w:val="16"/>
                            <w:szCs w:val="16"/>
                          </w:rPr>
                          <w:t>Team Leader and Program Specialist</w:t>
                        </w:r>
                        <w:r w:rsidRPr="0086371F">
                          <w:rPr>
                            <w:sz w:val="16"/>
                            <w:szCs w:val="16"/>
                          </w:rPr>
                          <w:t>)</w:t>
                        </w:r>
                      </w:p>
                      <w:p w14:paraId="47B15129" w:rsidR="009D4CB3" w:rsidRPr="0086371F" w:rsidRDefault="009D4CB3" w:rsidP="009D4CB3">
                        <w:pPr>
                          <w:jc w:val="center"/>
                          <w:rPr>
                            <w:sz w:val="16"/>
                            <w:szCs w:val="16"/>
                          </w:rPr>
                        </w:pPr>
                      </w:p>
                      <w:p w14:paraId="7DD0B6A2" w:rsidR="009D4CB3" w:rsidRPr="00EB563F" w:rsidRDefault="009D4CB3" w:rsidP="009D4CB3">
                        <w:pPr>
                          <w:pStyle w:val="BodyText3"/>
                          <w:jc w:val="center"/>
                          <w:rPr>
                            <w:b/>
                            <w:bCs/>
                            <w:sz w:val="20"/>
                          </w:rPr>
                        </w:pPr>
                      </w:p>
                    </w:txbxContent>
                  </v:textbox>
                </v:rect>
                <v:rect id="Rectangle 13" o:spid="_x0000_s1037" style="position:absolute;left:43841;top:26892;width:15497;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cxsIA&#10;AADaAAAADwAAAGRycy9kb3ducmV2LnhtbESPUWvCMBSF3wf+h3CFvc3UIZtUo6ggCnta9QdcmmtT&#10;2tzUJGs7f/0yGOzxcM75Dme9HW0revKhdqxgPstAEJdO11wpuF6OL0sQISJrbB2Tgm8KsN1MntaY&#10;azfwJ/VFrESCcMhRgYmxy6UMpSGLYeY64uTdnLcYk/SV1B6HBLetfM2yN2mx5rRgsKODobIpvqyC&#10;j0s9X7Roijs9mlO/aCp/2A9KPU/H3QpEpDH+h//aZ63gH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zGwgAAANoAAAAPAAAAAAAAAAAAAAAAAJgCAABkcnMvZG93&#10;bnJldi54bWxQSwUGAAAAAAQABAD1AAAAhwMAAAAA&#10;" fillcolor="#fc9">
                  <v:shadow on="t" opacity=".5" offset="6pt,6pt"/>
                  <v:textbox>
                    <w:txbxContent>
                      <w:p w14:paraId="212E54F6" w:rsidR="009D4CB3" w:rsidRDefault="00EC6F96" w:rsidP="00EC6F96">
                        <w:pPr>
                          <w:jc w:val="center"/>
                          <w:rPr>
                            <w:b/>
                            <w:sz w:val="18"/>
                            <w:szCs w:val="18"/>
                          </w:rPr>
                        </w:pPr>
                        <w:r>
                          <w:rPr>
                            <w:b/>
                            <w:sz w:val="18"/>
                            <w:szCs w:val="18"/>
                          </w:rPr>
                          <w:t>Project Support</w:t>
                        </w:r>
                      </w:p>
                      <w:p w14:paraId="75781454" w:rsidR="009D4CB3" w:rsidRPr="00F1480B" w:rsidRDefault="009D4CB3" w:rsidP="009D4CB3">
                        <w:pPr>
                          <w:ind w:left="360"/>
                          <w:jc w:val="left"/>
                          <w:rPr>
                            <w:b/>
                            <w:sz w:val="18"/>
                            <w:szCs w:val="18"/>
                          </w:rPr>
                        </w:pPr>
                      </w:p>
                    </w:txbxContent>
                  </v:textbox>
                </v:rect>
                <v:roundrect id="AutoShape 14" o:spid="_x0000_s1038" style="position:absolute;left:4565;top:4432;width:55556;height:3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14:paraId="421A6A15" w:rsidR="009D4CB3" w:rsidRPr="001D0B24" w:rsidRDefault="009D4CB3" w:rsidP="009D4CB3">
                        <w:pPr>
                          <w:spacing w:after="0"/>
                          <w:jc w:val="center"/>
                          <w:rPr>
                            <w:b/>
                            <w:sz w:val="24"/>
                          </w:rPr>
                        </w:pPr>
                        <w:r w:rsidRPr="001D0B24">
                          <w:rPr>
                            <w:b/>
                            <w:sz w:val="24"/>
                          </w:rPr>
                          <w:t>Project Organisation Structure</w:t>
                        </w:r>
                      </w:p>
                    </w:txbxContent>
                  </v:textbox>
                </v:roundrect>
                <v:rect id="Rectangle 15" o:spid="_x0000_s1039" style="position:absolute;left:23126;top:40096;width:18088;height:7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nsIA&#10;AADaAAAADwAAAGRycy9kb3ducmV2LnhtbESPT2sCMRTE7wW/Q3hCbzWrh6Jbo/gHaa/qIj0+Nm+T&#10;xc3Lukl120/fCILHYWZ+w8yXvWvElbpQe1YwHmUgiEuvazYKiuPubQoiRGSNjWdS8EsBlovByxxz&#10;7W+8p+shGpEgHHJUYGNscylDaclhGPmWOHmV7xzGJDsjdYe3BHeNnGTZu3RYc1qw2NLGUnk+/DgF&#10;7Xq1LS5/++pcnXTzbXbWfBZWqddhv/oAEamPz/Cj/aUVzOB+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aGewgAAANoAAAAPAAAAAAAAAAAAAAAAAJgCAABkcnMvZG93&#10;bnJldi54bWxQSwUGAAAAAAQABAD1AAAAhwMAAAAA&#10;" fillcolor="#ff9">
                  <v:shadow on="t" opacity=".5" offset="6pt,6pt"/>
                  <v:textbox>
                    <w:txbxContent>
                      <w:p w14:paraId="7AD47A5E" w:rsidR="009D4CB3" w:rsidRDefault="009D4CB3" w:rsidP="009D4CB3">
                        <w:pPr>
                          <w:jc w:val="center"/>
                          <w:rPr>
                            <w:b/>
                            <w:sz w:val="18"/>
                            <w:szCs w:val="18"/>
                          </w:rPr>
                        </w:pPr>
                        <w:r>
                          <w:rPr>
                            <w:b/>
                            <w:sz w:val="18"/>
                            <w:szCs w:val="18"/>
                          </w:rPr>
                          <w:t>Team</w:t>
                        </w:r>
                      </w:p>
                      <w:p w14:paraId="3C92D98F" w:rsidR="009D4CB3" w:rsidRDefault="00ED2EEB" w:rsidP="009D4CB3">
                        <w:pPr>
                          <w:jc w:val="center"/>
                          <w:rPr>
                            <w:b/>
                            <w:sz w:val="18"/>
                            <w:szCs w:val="18"/>
                          </w:rPr>
                        </w:pPr>
                        <w:r>
                          <w:rPr>
                            <w:b/>
                            <w:sz w:val="18"/>
                            <w:szCs w:val="18"/>
                          </w:rPr>
                          <w:t>International Consultant Experts</w:t>
                        </w:r>
                        <w:r w:rsidR="009D4CB3">
                          <w:rPr>
                            <w:b/>
                            <w:sz w:val="18"/>
                            <w:szCs w:val="18"/>
                          </w:rPr>
                          <w:t xml:space="preserve"> - Specialists</w:t>
                        </w:r>
                      </w:p>
                    </w:txbxContent>
                  </v:textbox>
                </v:rect>
                <v:rect id="Rectangle 16" o:spid="_x0000_s1040" style="position:absolute;left:43116;top:19337;width:18081;height: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14:paraId="53091053" w:rsidR="009D4CB3" w:rsidRDefault="009D4CB3" w:rsidP="009D4CB3">
                        <w:pPr>
                          <w:jc w:val="center"/>
                          <w:rPr>
                            <w:b/>
                            <w:sz w:val="18"/>
                            <w:szCs w:val="18"/>
                          </w:rPr>
                        </w:pPr>
                        <w:r>
                          <w:rPr>
                            <w:b/>
                            <w:sz w:val="18"/>
                            <w:szCs w:val="18"/>
                          </w:rPr>
                          <w:t>Technical Committee</w:t>
                        </w:r>
                      </w:p>
                      <w:p w14:paraId="24A0D2F5" w:rsidR="009D4CB3" w:rsidRPr="0086371F" w:rsidRDefault="009D4CB3" w:rsidP="009D4CB3">
                        <w:pPr>
                          <w:jc w:val="center"/>
                          <w:rPr>
                            <w:sz w:val="16"/>
                            <w:szCs w:val="16"/>
                          </w:rPr>
                        </w:pPr>
                        <w:r w:rsidRPr="0086371F">
                          <w:rPr>
                            <w:sz w:val="16"/>
                            <w:szCs w:val="16"/>
                          </w:rPr>
                          <w:t>(</w:t>
                        </w:r>
                        <w:r w:rsidR="00A46F0B">
                          <w:rPr>
                            <w:sz w:val="16"/>
                            <w:szCs w:val="16"/>
                          </w:rPr>
                          <w:t>Undersecretary</w:t>
                        </w:r>
                        <w:r>
                          <w:rPr>
                            <w:sz w:val="16"/>
                            <w:szCs w:val="16"/>
                          </w:rPr>
                          <w:t>)</w:t>
                        </w:r>
                      </w:p>
                      <w:p w14:paraId="166BC84A" w:rsidR="009D4CB3" w:rsidRPr="0086371F" w:rsidRDefault="009D4CB3" w:rsidP="009D4CB3">
                        <w:pPr>
                          <w:jc w:val="center"/>
                          <w:rPr>
                            <w:sz w:val="16"/>
                            <w:szCs w:val="16"/>
                          </w:rPr>
                        </w:pPr>
                      </w:p>
                      <w:p w14:paraId="19886775" w:rsidR="009D4CB3" w:rsidRPr="00EB563F" w:rsidRDefault="009D4CB3" w:rsidP="009D4CB3">
                        <w:pPr>
                          <w:pStyle w:val="BodyText3"/>
                          <w:jc w:val="center"/>
                          <w:rPr>
                            <w:b/>
                            <w:bCs/>
                            <w:sz w:val="20"/>
                          </w:rPr>
                        </w:pPr>
                      </w:p>
                    </w:txbxContent>
                  </v:textbox>
                </v:rect>
                <v:shapetype id="_x0000_t33" coordsize="21600,21600" o:spt="33" o:oned="t" path="m,l21600,r,21600e" filled="f">
                  <v:stroke joinstyle="miter"/>
                  <v:path arrowok="t" fillok="f" o:connecttype="none"/>
                  <o:lock v:ext="edit" shapetype="t"/>
                </v:shapetype>
                <v:shape id="AutoShape 17" o:spid="_x0000_s1041" type="#_x0000_t33" style="position:absolute;left:20169;top:8666;width:2384;height:206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4N5cMAAADbAAAADwAAAGRycy9kb3ducmV2LnhtbERPS2rDMBDdF3oHMYVuSiO7izS4UUIo&#10;5EOhi9o5wGBNbDfWyJYU27l9VQhkN4/3neV6Mq0YyPnGsoJ0loAgLq1uuFJwLLavCxA+IGtsLZOC&#10;K3lYrx4flphpO/IPDXmoRAxhn6GCOoQuk9KXNRn0M9sRR+5kncEQoaukdjjGcNPKtySZS4MNx4Ya&#10;O/qsqTznF6Pga9iF5Hs4ueL9Zeo3x3Pf/+7nSj0/TZsPEIGmcBff3Acd56fw/0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eDeXDAAAA2wAAAA8AAAAAAAAAAAAA&#10;AAAAoQIAAGRycy9kb3ducmV2LnhtbFBLBQYAAAAABAAEAPkAAACRAwAAAAA=&#10;"/>
                <v:shape id="AutoShape 18" o:spid="_x0000_s1042" type="#_x0000_t33" style="position:absolute;left:31697;top:17810;width:20463;height:15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3RMIAAADbAAAADwAAAGRycy9kb3ducmV2LnhtbERPS4vCMBC+C/sfwix403R7WKQaRRZ2&#10;2cMu+EL0NjZjU2wmpUlr/fdGELzNx/ec2aK3leio8aVjBR/jBARx7nTJhYLd9ns0AeEDssbKMSm4&#10;kYfF/G0ww0y7K6+p24RCxBD2GSowIdSZlD43ZNGPXU0cubNrLIYIm0LqBq8x3FYyTZJPabHk2GCw&#10;pi9D+WXTWgX5Yd+6v23auXJ3bP/PB7M6/ayVGr73yymIQH14iZ/uXx3np/D4JR4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C3RMIAAADbAAAADwAAAAAAAAAAAAAA&#10;AAChAgAAZHJzL2Rvd25yZXYueG1sUEsFBgAAAAAEAAQA+QAAAJADAAAAAA==&#10;"/>
                <v:shapetype id="_x0000_t32" coordsize="21600,21600" o:spt="32" o:oned="t" path="m,l21600,21600e" filled="f">
                  <v:path arrowok="t" fillok="f" o:connecttype="none"/>
                  <o:lock v:ext="edit" shapetype="t"/>
                </v:shapetype>
                <v:shape id="AutoShape 19" o:spid="_x0000_s1043" type="#_x0000_t32" style="position:absolute;left:31933;top:35142;width:8;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0" o:spid="_x0000_s1044" type="#_x0000_t32" style="position:absolute;left:31933;top:35719;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1" o:spid="_x0000_s1045" type="#_x0000_t32" style="position:absolute;left:31697;top:16723;width:7;height:9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2" o:spid="_x0000_s1046" type="#_x0000_t32" style="position:absolute;left:40741;top:30561;width:3100;height: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w10:wrap type="topAndBottom" anchorx="margin" anchory="margin"/>
              </v:group>
            </w:pict>
          </mc:Fallback>
        </mc:AlternateContent>
      </w:r>
    </w:p>
    <w:p w14:paraId="740BEB3B" w:rsidR="009D4CB3" w:rsidRPr="00D84CCF" w:rsidRDefault="009D4CB3" w:rsidP="009D4CB3">
      <w:pPr>
        <w:ind w:right="1170"/>
        <w:rPr>
          <w:rFonts w:ascii="Calibri" w:hAnsi="Calibri"/>
          <w:b/>
          <w:sz w:val="24"/>
        </w:rPr>
      </w:pPr>
      <w:r w:rsidRPr="00D84CCF">
        <w:rPr>
          <w:rFonts w:ascii="Calibri" w:hAnsi="Calibri"/>
          <w:b/>
          <w:sz w:val="24"/>
        </w:rPr>
        <w:t xml:space="preserve">The Project Board:  </w:t>
      </w:r>
    </w:p>
    <w:p w14:paraId="1555D198" w:rsidR="009D4CB3" w:rsidRPr="00D84CCF" w:rsidRDefault="009D4CB3" w:rsidP="009D4CB3">
      <w:pPr>
        <w:tabs>
          <w:tab w:val="left" w:pos="8910"/>
        </w:tabs>
        <w:ind w:right="6"/>
        <w:rPr>
          <w:rFonts w:ascii="Calibri" w:hAnsi="Calibri"/>
          <w:sz w:val="24"/>
        </w:rPr>
      </w:pPr>
      <w:r w:rsidRPr="00D84CCF">
        <w:rPr>
          <w:rFonts w:ascii="Calibri" w:hAnsi="Calibri"/>
          <w:sz w:val="24"/>
        </w:rPr>
        <w:t xml:space="preserve">The project board consists of the </w:t>
      </w:r>
      <w:r w:rsidR="00A46F0B">
        <w:rPr>
          <w:rFonts w:ascii="Calibri" w:hAnsi="Calibri"/>
          <w:sz w:val="24"/>
        </w:rPr>
        <w:t>Ministry of Regional Cooperation</w:t>
      </w:r>
      <w:r w:rsidRPr="00D84CCF">
        <w:rPr>
          <w:rFonts w:ascii="Calibri" w:hAnsi="Calibri"/>
          <w:sz w:val="24"/>
        </w:rPr>
        <w:t xml:space="preserve">, UNDP, and other potential donors that will come on board to support the project.  The board will meet on a quarterly basis or as required by the Chair of the board. The Board will be chaired by the </w:t>
      </w:r>
      <w:r w:rsidR="00A46F0B">
        <w:rPr>
          <w:rFonts w:ascii="Calibri" w:hAnsi="Calibri"/>
          <w:sz w:val="24"/>
        </w:rPr>
        <w:t xml:space="preserve">Undersecretary </w:t>
      </w:r>
      <w:r w:rsidR="00647995" w:rsidRPr="00D84CCF">
        <w:rPr>
          <w:rFonts w:ascii="Calibri" w:hAnsi="Calibri"/>
          <w:sz w:val="24"/>
        </w:rPr>
        <w:t xml:space="preserve">of </w:t>
      </w:r>
      <w:r w:rsidR="00A46F0B">
        <w:rPr>
          <w:rFonts w:ascii="Calibri" w:hAnsi="Calibri"/>
          <w:sz w:val="24"/>
        </w:rPr>
        <w:t>the Ministry of Regional Cooperation</w:t>
      </w:r>
      <w:r w:rsidRPr="00D84CCF">
        <w:rPr>
          <w:rFonts w:ascii="Calibri" w:hAnsi="Calibri"/>
          <w:sz w:val="24"/>
        </w:rPr>
        <w:t>.  The role of the Project Board is to: (i) provide overall guidance and direction to the project manager, (ii) review and approve the annual work plans/budget, (iii) ensure effective implementation of the project, (iv) review project annual progress report and other relevant reports, (v) raise emerging risks with the project manager, (vi) address project issues raised by the project manager; (vii) set project tolerances for the project manager; and (viii) consider and decide on the actions recommended by the project manager to address specific issues.   The membership of the Project Board consists of representatives from the institutions mentioned in the organisation structure above.</w:t>
      </w:r>
    </w:p>
    <w:p w14:paraId="1A62610A" w:rsidR="00F95DC2" w:rsidRPr="00D84CCF" w:rsidRDefault="00F95DC2" w:rsidP="009D4CB3">
      <w:pPr>
        <w:ind w:right="1170"/>
        <w:rPr>
          <w:rFonts w:ascii="Calibri" w:hAnsi="Calibri"/>
          <w:b/>
          <w:sz w:val="24"/>
        </w:rPr>
      </w:pPr>
    </w:p>
    <w:p w14:paraId="25B22F84" w:rsidR="009D4CB3" w:rsidRPr="00D84CCF" w:rsidRDefault="009D4CB3" w:rsidP="009D4CB3">
      <w:pPr>
        <w:ind w:right="1170"/>
        <w:rPr>
          <w:rFonts w:ascii="Calibri" w:hAnsi="Calibri"/>
          <w:b/>
          <w:sz w:val="24"/>
        </w:rPr>
      </w:pPr>
      <w:r w:rsidRPr="00D84CCF">
        <w:rPr>
          <w:rFonts w:ascii="Calibri" w:hAnsi="Calibri"/>
          <w:b/>
          <w:sz w:val="24"/>
        </w:rPr>
        <w:t>UNDP</w:t>
      </w:r>
    </w:p>
    <w:p w14:paraId="029E3E81" w:rsidR="00F95DC2" w:rsidRPr="00D84CCF" w:rsidRDefault="00F95DC2" w:rsidP="009D4CB3">
      <w:pPr>
        <w:ind w:right="1170"/>
        <w:rPr>
          <w:rFonts w:ascii="Calibri" w:hAnsi="Calibri"/>
          <w:b/>
          <w:sz w:val="24"/>
        </w:rPr>
      </w:pPr>
    </w:p>
    <w:p w14:paraId="6D702346" w:rsidR="009D4CB3" w:rsidRPr="00D84CCF" w:rsidRDefault="009D4CB3" w:rsidP="009D4CB3">
      <w:pPr>
        <w:tabs>
          <w:tab w:val="left" w:pos="8910"/>
        </w:tabs>
        <w:ind w:right="6"/>
        <w:rPr>
          <w:rFonts w:ascii="Calibri" w:hAnsi="Calibri"/>
          <w:sz w:val="24"/>
        </w:rPr>
      </w:pPr>
      <w:r w:rsidRPr="00D84CCF">
        <w:rPr>
          <w:rFonts w:ascii="Calibri" w:hAnsi="Calibri"/>
          <w:sz w:val="24"/>
        </w:rPr>
        <w:t>UNDP will provide the technical expertise needed to successfully implement the project. Led by the Project Manager</w:t>
      </w:r>
      <w:r w:rsidR="00B72D1B" w:rsidRPr="00D84CCF">
        <w:rPr>
          <w:rFonts w:ascii="Calibri" w:hAnsi="Calibri"/>
          <w:sz w:val="24"/>
        </w:rPr>
        <w:t xml:space="preserve"> who will be recruited when the project has commenced</w:t>
      </w:r>
      <w:r w:rsidRPr="00D84CCF">
        <w:rPr>
          <w:rFonts w:ascii="Calibri" w:hAnsi="Calibri"/>
          <w:sz w:val="24"/>
        </w:rPr>
        <w:t xml:space="preserve">, the project team in Juba will provide technical guidance and support to the field teams as well as take care of their logistical requirements. The Juba project team will also serve as the secretariat for the project board. The Juba project team will make quarterly field trips to interact with the project beneficiaries in order to ensure quality delivery of project outputs. </w:t>
      </w:r>
    </w:p>
    <w:p w14:paraId="3F27CAD7" w:rsidR="009D4CB3" w:rsidRPr="00D84CCF" w:rsidRDefault="009D4CB3" w:rsidP="009D4CB3">
      <w:pPr>
        <w:tabs>
          <w:tab w:val="left" w:pos="8910"/>
        </w:tabs>
        <w:ind w:right="6"/>
        <w:rPr>
          <w:rFonts w:ascii="Calibri" w:hAnsi="Calibri"/>
          <w:sz w:val="24"/>
        </w:rPr>
      </w:pPr>
    </w:p>
    <w:p w14:paraId="305F136E" w:rsidR="009D4CB3" w:rsidRPr="00D84CCF" w:rsidRDefault="009D4CB3" w:rsidP="009D4CB3">
      <w:pPr>
        <w:rPr>
          <w:rFonts w:ascii="Calibri" w:hAnsi="Calibri"/>
          <w:sz w:val="24"/>
        </w:rPr>
      </w:pPr>
      <w:r w:rsidRPr="00D84CCF">
        <w:rPr>
          <w:rFonts w:ascii="Calibri" w:hAnsi="Calibri"/>
          <w:sz w:val="24"/>
        </w:rPr>
        <w:lastRenderedPageBreak/>
        <w:t xml:space="preserve">UNDP will work in close collaboration with </w:t>
      </w:r>
      <w:r w:rsidR="00647995" w:rsidRPr="00D84CCF">
        <w:rPr>
          <w:rFonts w:ascii="Calibri" w:hAnsi="Calibri"/>
          <w:sz w:val="24"/>
        </w:rPr>
        <w:t>Southern Sudan Legislative Assembly</w:t>
      </w:r>
      <w:r w:rsidRPr="00D84CCF">
        <w:rPr>
          <w:rFonts w:ascii="Calibri" w:hAnsi="Calibri"/>
          <w:sz w:val="24"/>
        </w:rPr>
        <w:t xml:space="preserve"> to ensure that the following staffing are recruited and contracted for the success of implementing the project activities:</w:t>
      </w:r>
    </w:p>
    <w:p w14:paraId="3ECBB93C" w:rsidR="009D4CB3" w:rsidRPr="00D84CCF" w:rsidRDefault="009D4CB3" w:rsidP="00B37F7A">
      <w:pPr>
        <w:numPr>
          <w:ilvl w:val="0"/>
          <w:numId w:val="7"/>
        </w:numPr>
        <w:rPr>
          <w:rFonts w:ascii="Calibri" w:hAnsi="Calibri"/>
          <w:sz w:val="24"/>
        </w:rPr>
      </w:pPr>
      <w:r w:rsidRPr="00D84CCF">
        <w:rPr>
          <w:rFonts w:ascii="Calibri" w:hAnsi="Calibri"/>
          <w:sz w:val="24"/>
        </w:rPr>
        <w:t>National Project Manager, who will be responsible for day-to-day management of the project;</w:t>
      </w:r>
    </w:p>
    <w:p w14:paraId="6C3FFFA5" w:rsidR="009D4CB3" w:rsidRPr="00D84CCF" w:rsidRDefault="009D4CB3" w:rsidP="00B37F7A">
      <w:pPr>
        <w:numPr>
          <w:ilvl w:val="0"/>
          <w:numId w:val="7"/>
        </w:numPr>
        <w:rPr>
          <w:rFonts w:ascii="Calibri" w:hAnsi="Calibri"/>
          <w:sz w:val="24"/>
        </w:rPr>
      </w:pPr>
      <w:r w:rsidRPr="00D84CCF">
        <w:rPr>
          <w:rFonts w:ascii="Calibri" w:hAnsi="Calibri"/>
          <w:sz w:val="24"/>
        </w:rPr>
        <w:t xml:space="preserve">Project Admin/Finance Associate (national): working under the project Manager. The Associate will support the effective operations of the project, including procurement, administration, travel and financial reporting;  </w:t>
      </w:r>
    </w:p>
    <w:p w14:paraId="211C57BA" w:rsidR="009D4CB3" w:rsidRPr="00D84CCF" w:rsidRDefault="009D4CB3" w:rsidP="00B37F7A">
      <w:pPr>
        <w:numPr>
          <w:ilvl w:val="0"/>
          <w:numId w:val="7"/>
        </w:numPr>
        <w:rPr>
          <w:rFonts w:ascii="Calibri" w:hAnsi="Calibri"/>
          <w:sz w:val="24"/>
        </w:rPr>
      </w:pPr>
      <w:r w:rsidRPr="00D84CCF">
        <w:rPr>
          <w:rFonts w:ascii="Calibri" w:hAnsi="Calibri"/>
          <w:sz w:val="24"/>
        </w:rPr>
        <w:t>Driver: working under the project manager to facilitate mobility and day to day activities.</w:t>
      </w:r>
    </w:p>
    <w:p w14:paraId="1D670F84" w:rsidR="009D4CB3" w:rsidRPr="00D84CCF" w:rsidRDefault="009D4CB3" w:rsidP="00B37F7A">
      <w:pPr>
        <w:numPr>
          <w:ilvl w:val="0"/>
          <w:numId w:val="7"/>
        </w:numPr>
        <w:rPr>
          <w:rFonts w:ascii="Calibri" w:hAnsi="Calibri"/>
          <w:sz w:val="24"/>
        </w:rPr>
      </w:pPr>
      <w:r w:rsidRPr="00D84CCF">
        <w:rPr>
          <w:rFonts w:ascii="Calibri" w:hAnsi="Calibri"/>
          <w:sz w:val="24"/>
        </w:rPr>
        <w:t>Other short term international and National Technical Assistance will be contracted as required and outlined in the project activities and related inputs.</w:t>
      </w:r>
    </w:p>
    <w:p w14:paraId="2FB0A66A" w:rsidR="009D4CB3" w:rsidRPr="00D84CCF" w:rsidRDefault="009D4CB3" w:rsidP="009D4CB3">
      <w:pPr>
        <w:rPr>
          <w:rFonts w:ascii="Calibri" w:hAnsi="Calibri"/>
          <w:sz w:val="24"/>
        </w:rPr>
      </w:pPr>
    </w:p>
    <w:p w14:paraId="2300A86D" w:rsidR="009D4CB3" w:rsidRPr="00D84CCF" w:rsidRDefault="009D4CB3" w:rsidP="009D4CB3">
      <w:pPr>
        <w:rPr>
          <w:rFonts w:ascii="Calibri" w:hAnsi="Calibri"/>
          <w:sz w:val="24"/>
        </w:rPr>
      </w:pPr>
      <w:r w:rsidRPr="00D84CCF">
        <w:rPr>
          <w:rFonts w:ascii="Calibri" w:hAnsi="Calibri"/>
          <w:sz w:val="24"/>
        </w:rPr>
        <w:t>UNDP will also play the oversight and project assurance role, monitoring and evaluating the project as objectively and independently as possible.</w:t>
      </w:r>
    </w:p>
    <w:p w14:paraId="62F0AD44" w:rsidR="009D4CB3" w:rsidRPr="00D84CCF" w:rsidRDefault="009D4CB3" w:rsidP="009D4CB3">
      <w:pPr>
        <w:rPr>
          <w:rFonts w:ascii="Calibri" w:hAnsi="Calibri"/>
          <w:sz w:val="24"/>
        </w:rPr>
      </w:pPr>
    </w:p>
    <w:p w14:paraId="071B3C70" w:rsidR="009D4CB3" w:rsidRPr="00D84CCF" w:rsidRDefault="009D4CB3" w:rsidP="009D4CB3">
      <w:pPr>
        <w:rPr>
          <w:rFonts w:ascii="Calibri" w:hAnsi="Calibri"/>
          <w:b/>
          <w:sz w:val="24"/>
        </w:rPr>
      </w:pPr>
      <w:r w:rsidRPr="00D84CCF">
        <w:rPr>
          <w:rFonts w:ascii="Calibri" w:hAnsi="Calibri"/>
          <w:b/>
          <w:sz w:val="24"/>
        </w:rPr>
        <w:t>Beneficiaries</w:t>
      </w:r>
    </w:p>
    <w:p w14:paraId="1A797503" w:rsidR="009D4CB3" w:rsidRPr="00D84CCF" w:rsidRDefault="009D4CB3" w:rsidP="009D4CB3">
      <w:pPr>
        <w:rPr>
          <w:rFonts w:ascii="Calibri" w:hAnsi="Calibri"/>
          <w:sz w:val="24"/>
        </w:rPr>
      </w:pPr>
      <w:r w:rsidRPr="00D84CCF">
        <w:rPr>
          <w:rFonts w:ascii="Calibri" w:hAnsi="Calibri"/>
          <w:sz w:val="24"/>
        </w:rPr>
        <w:t xml:space="preserve">The project beneficiary is the </w:t>
      </w:r>
      <w:r w:rsidR="00A46F0B">
        <w:rPr>
          <w:rFonts w:ascii="Calibri" w:hAnsi="Calibri"/>
          <w:sz w:val="24"/>
        </w:rPr>
        <w:t>Ministry of Regional Cooperation (MRC)</w:t>
      </w:r>
      <w:r w:rsidRPr="00D84CCF">
        <w:rPr>
          <w:rFonts w:ascii="Calibri" w:hAnsi="Calibri"/>
          <w:sz w:val="24"/>
        </w:rPr>
        <w:t xml:space="preserve"> will provide the project team with office space within the </w:t>
      </w:r>
      <w:r w:rsidR="00A46F0B">
        <w:rPr>
          <w:rFonts w:ascii="Calibri" w:hAnsi="Calibri"/>
          <w:sz w:val="24"/>
        </w:rPr>
        <w:t>MRC</w:t>
      </w:r>
      <w:r w:rsidR="00647995" w:rsidRPr="00D84CCF">
        <w:rPr>
          <w:rFonts w:ascii="Calibri" w:hAnsi="Calibri"/>
          <w:sz w:val="24"/>
        </w:rPr>
        <w:t xml:space="preserve"> </w:t>
      </w:r>
      <w:r w:rsidRPr="00D84CCF">
        <w:rPr>
          <w:rFonts w:ascii="Calibri" w:hAnsi="Calibri"/>
          <w:sz w:val="24"/>
        </w:rPr>
        <w:t xml:space="preserve">as the project team will be co-located with the </w:t>
      </w:r>
      <w:r w:rsidR="00A46F0B">
        <w:rPr>
          <w:rFonts w:ascii="Calibri" w:hAnsi="Calibri"/>
          <w:sz w:val="24"/>
        </w:rPr>
        <w:t>MRC</w:t>
      </w:r>
      <w:r w:rsidRPr="00D84CCF">
        <w:rPr>
          <w:rFonts w:ascii="Calibri" w:hAnsi="Calibri"/>
          <w:sz w:val="24"/>
        </w:rPr>
        <w:t xml:space="preserve">. This set up will ensure better coordination in addition to strengthening effective partnership.  </w:t>
      </w:r>
    </w:p>
    <w:p w14:paraId="7C0E00BC" w:rsidR="009D4CB3" w:rsidRPr="00D84CCF" w:rsidRDefault="009D4CB3" w:rsidP="009D4CB3">
      <w:pPr>
        <w:ind w:right="1170"/>
        <w:rPr>
          <w:rFonts w:ascii="Calibri" w:hAnsi="Calibri"/>
          <w:sz w:val="24"/>
        </w:rPr>
      </w:pPr>
    </w:p>
    <w:p w14:paraId="72D81E9B" w:rsidR="009D4CB3" w:rsidRPr="00D84CCF" w:rsidRDefault="009D4CB3" w:rsidP="009D4CB3">
      <w:pPr>
        <w:ind w:right="1170"/>
        <w:rPr>
          <w:rFonts w:ascii="Calibri" w:hAnsi="Calibri"/>
          <w:b/>
          <w:sz w:val="24"/>
        </w:rPr>
      </w:pPr>
      <w:r w:rsidRPr="00D84CCF">
        <w:rPr>
          <w:rFonts w:ascii="Calibri" w:hAnsi="Calibri"/>
          <w:b/>
          <w:sz w:val="24"/>
        </w:rPr>
        <w:t>Donors</w:t>
      </w:r>
    </w:p>
    <w:p w14:paraId="2B0FCF0A" w:rsidR="009D4CB3" w:rsidRPr="00D84CCF" w:rsidRDefault="009D4CB3" w:rsidP="009D4CB3">
      <w:pPr>
        <w:ind w:right="6"/>
        <w:rPr>
          <w:rFonts w:ascii="Calibri" w:hAnsi="Calibri"/>
          <w:sz w:val="24"/>
        </w:rPr>
      </w:pPr>
      <w:r w:rsidRPr="00D84CCF">
        <w:rPr>
          <w:rFonts w:ascii="Calibri" w:hAnsi="Calibri"/>
          <w:sz w:val="24"/>
        </w:rPr>
        <w:t>The project will receive seed money from UNDP’s core funding (TRAC) as a start up funding.  The funds are to help start the project while mobilizing remaining funding from potential donors</w:t>
      </w:r>
      <w:r w:rsidR="00647995" w:rsidRPr="00D84CCF">
        <w:rPr>
          <w:rFonts w:ascii="Calibri" w:hAnsi="Calibri"/>
          <w:sz w:val="24"/>
        </w:rPr>
        <w:t xml:space="preserve">. </w:t>
      </w:r>
      <w:r w:rsidRPr="00D84CCF">
        <w:rPr>
          <w:rFonts w:ascii="Calibri" w:hAnsi="Calibri"/>
          <w:sz w:val="24"/>
        </w:rPr>
        <w:t>Besides providing the funds needed for activity implementation, donors will also provide general oversight through their presence on the Project Board. Donor representatives will be invited to participate in the field visits where possible.</w:t>
      </w:r>
    </w:p>
    <w:p w14:paraId="14703441" w:rsidR="009D4CB3" w:rsidRPr="00D84CCF" w:rsidRDefault="009D4CB3" w:rsidP="009D4CB3">
      <w:pPr>
        <w:ind w:right="1170"/>
        <w:rPr>
          <w:rFonts w:ascii="Calibri" w:hAnsi="Calibri"/>
          <w:sz w:val="24"/>
        </w:rPr>
      </w:pPr>
    </w:p>
    <w:p w14:paraId="4BFAD886" w:rsidR="009D4CB3" w:rsidRPr="00D84CCF" w:rsidRDefault="009D4CB3" w:rsidP="009D4CB3">
      <w:pPr>
        <w:ind w:right="1170"/>
        <w:rPr>
          <w:rFonts w:ascii="Calibri" w:hAnsi="Calibri"/>
          <w:b/>
          <w:sz w:val="24"/>
        </w:rPr>
      </w:pPr>
      <w:r w:rsidRPr="00D84CCF">
        <w:rPr>
          <w:rFonts w:ascii="Calibri" w:hAnsi="Calibri"/>
          <w:b/>
          <w:sz w:val="24"/>
        </w:rPr>
        <w:t>Collaborative Arrangements with related Projects</w:t>
      </w:r>
    </w:p>
    <w:p w14:paraId="1A11A144" w:rsidR="009D4CB3" w:rsidRPr="00D84CCF" w:rsidRDefault="009D4CB3" w:rsidP="009D4CB3">
      <w:pPr>
        <w:ind w:right="6"/>
        <w:rPr>
          <w:rFonts w:ascii="Calibri" w:hAnsi="Calibri"/>
          <w:sz w:val="24"/>
        </w:rPr>
      </w:pPr>
      <w:r w:rsidRPr="00D84CCF">
        <w:rPr>
          <w:rFonts w:ascii="Calibri" w:hAnsi="Calibri"/>
          <w:sz w:val="24"/>
        </w:rPr>
        <w:t xml:space="preserve">The project scope is linked to the work being undertaken by the Support to the </w:t>
      </w:r>
      <w:r w:rsidR="00A46F0B">
        <w:rPr>
          <w:rFonts w:ascii="Calibri" w:hAnsi="Calibri"/>
          <w:sz w:val="24"/>
        </w:rPr>
        <w:t>Legislative Assembly</w:t>
      </w:r>
      <w:r w:rsidR="0057224F" w:rsidRPr="00D84CCF">
        <w:rPr>
          <w:rFonts w:ascii="Calibri" w:hAnsi="Calibri"/>
          <w:sz w:val="24"/>
        </w:rPr>
        <w:t xml:space="preserve">, Support to the Judiciary, Support to the </w:t>
      </w:r>
      <w:r w:rsidRPr="00D84CCF">
        <w:rPr>
          <w:rFonts w:ascii="Calibri" w:hAnsi="Calibri"/>
          <w:sz w:val="24"/>
        </w:rPr>
        <w:t>States Programme (SSP) as well as the Local Government Recovery Project (LGRP) projects. Project reports will be shared with the management of these projects to ensure that they are kept up-to-date with the progress and challenges. The project management of these two projects will also be invited as observers to project meetings, as well as undertake joint field trips to the states where possible to ensure coordination and synergy in project implementation.</w:t>
      </w:r>
    </w:p>
    <w:p w14:paraId="2D2CE797" w:rsidR="009D4CB3" w:rsidRPr="00D84CCF" w:rsidRDefault="009D4CB3" w:rsidP="009D4CB3">
      <w:pPr>
        <w:ind w:right="1170"/>
        <w:rPr>
          <w:rFonts w:ascii="Calibri" w:hAnsi="Calibri"/>
          <w:sz w:val="24"/>
        </w:rPr>
      </w:pPr>
    </w:p>
    <w:p w14:paraId="1B39E581" w:rsidR="009D4CB3" w:rsidRPr="00D84CCF" w:rsidRDefault="009D4CB3" w:rsidP="009D4CB3">
      <w:pPr>
        <w:ind w:right="1170"/>
        <w:rPr>
          <w:rFonts w:ascii="Calibri" w:hAnsi="Calibri"/>
          <w:b/>
          <w:sz w:val="24"/>
        </w:rPr>
      </w:pPr>
      <w:r w:rsidRPr="00D84CCF">
        <w:rPr>
          <w:rFonts w:ascii="Calibri" w:hAnsi="Calibri"/>
          <w:b/>
          <w:sz w:val="24"/>
        </w:rPr>
        <w:t>Audit Arrangements</w:t>
      </w:r>
    </w:p>
    <w:p w14:paraId="3ACFEFDF" w:rsidR="009D4CB3" w:rsidRPr="00D84CCF" w:rsidRDefault="009D4CB3" w:rsidP="009D4CB3">
      <w:pPr>
        <w:ind w:right="6"/>
        <w:rPr>
          <w:rFonts w:ascii="Calibri" w:hAnsi="Calibri"/>
          <w:sz w:val="24"/>
        </w:rPr>
      </w:pPr>
      <w:r w:rsidRPr="00D84CCF">
        <w:rPr>
          <w:rFonts w:ascii="Calibri" w:hAnsi="Calibri"/>
          <w:sz w:val="24"/>
        </w:rPr>
        <w:t>Project Accounts will follow the standard UNDP procedures</w:t>
      </w:r>
      <w:r w:rsidR="00D13442" w:rsidRPr="00D84CCF">
        <w:rPr>
          <w:rFonts w:ascii="Calibri" w:hAnsi="Calibri"/>
          <w:sz w:val="24"/>
        </w:rPr>
        <w:t xml:space="preserve"> while</w:t>
      </w:r>
      <w:r w:rsidRPr="00D84CCF">
        <w:rPr>
          <w:rFonts w:ascii="Calibri" w:hAnsi="Calibri"/>
          <w:sz w:val="24"/>
        </w:rPr>
        <w:t xml:space="preserve"> auditing will follow the normal </w:t>
      </w:r>
      <w:r w:rsidR="00D13442" w:rsidRPr="00D84CCF">
        <w:rPr>
          <w:rFonts w:ascii="Calibri" w:hAnsi="Calibri"/>
          <w:sz w:val="24"/>
        </w:rPr>
        <w:t xml:space="preserve">required </w:t>
      </w:r>
      <w:r w:rsidRPr="00D84CCF">
        <w:rPr>
          <w:rFonts w:ascii="Calibri" w:hAnsi="Calibri"/>
          <w:sz w:val="24"/>
        </w:rPr>
        <w:t xml:space="preserve">procedures of </w:t>
      </w:r>
      <w:r w:rsidR="00B87F12" w:rsidRPr="00D84CCF">
        <w:rPr>
          <w:rFonts w:ascii="Calibri" w:hAnsi="Calibri"/>
          <w:sz w:val="24"/>
        </w:rPr>
        <w:t xml:space="preserve">UNDP for national </w:t>
      </w:r>
      <w:r w:rsidR="00F7400C" w:rsidRPr="00D84CCF">
        <w:rPr>
          <w:rFonts w:ascii="Calibri" w:hAnsi="Calibri"/>
          <w:sz w:val="24"/>
        </w:rPr>
        <w:t>partners</w:t>
      </w:r>
      <w:r w:rsidRPr="00D84CCF">
        <w:rPr>
          <w:rFonts w:ascii="Calibri" w:hAnsi="Calibri"/>
          <w:sz w:val="24"/>
        </w:rPr>
        <w:t xml:space="preserve">.   </w:t>
      </w:r>
    </w:p>
    <w:p w14:paraId="6139E46A" w:rsidR="009D4CB3" w:rsidRPr="00D84CCF" w:rsidRDefault="009D4CB3" w:rsidP="009D4CB3">
      <w:pPr>
        <w:ind w:right="6"/>
        <w:rPr>
          <w:rFonts w:ascii="Calibri" w:hAnsi="Calibri"/>
          <w:sz w:val="24"/>
        </w:rPr>
      </w:pPr>
    </w:p>
    <w:p w14:paraId="7D7A754E" w:rsidR="00ED2613" w:rsidRPr="00D84CCF" w:rsidRDefault="00ED2613" w:rsidP="00ED2613">
      <w:pPr>
        <w:pStyle w:val="Heading1"/>
        <w:rPr>
          <w:rFonts w:ascii="Calibri" w:hAnsi="Calibri"/>
          <w:sz w:val="24"/>
          <w:szCs w:val="24"/>
        </w:rPr>
      </w:pPr>
      <w:r w:rsidRPr="00D84CCF">
        <w:rPr>
          <w:rFonts w:ascii="Calibri" w:hAnsi="Calibri"/>
          <w:sz w:val="24"/>
          <w:szCs w:val="24"/>
        </w:rPr>
        <w:t>Monitoring</w:t>
      </w:r>
    </w:p>
    <w:p w14:paraId="50BDED1C" w:rsidR="00DE7527" w:rsidRPr="00D84CCF" w:rsidRDefault="00DE7527" w:rsidP="00DE7527">
      <w:pPr>
        <w:rPr>
          <w:rFonts w:ascii="Calibri" w:hAnsi="Calibri"/>
          <w:sz w:val="24"/>
        </w:rPr>
      </w:pPr>
      <w:r w:rsidRPr="00D84CCF">
        <w:rPr>
          <w:rFonts w:ascii="Calibri" w:hAnsi="Calibri"/>
          <w:sz w:val="24"/>
        </w:rPr>
        <w:t>In accordance with the programming policies and procedures outlined in the UNDP Programme and Operations Policies and Procedures, the project will be monitored through the following:</w:t>
      </w:r>
    </w:p>
    <w:p w14:paraId="004276E7" w:rsidR="00DE7527" w:rsidRPr="00D84CCF" w:rsidRDefault="00DE7527" w:rsidP="00DE7527">
      <w:pPr>
        <w:rPr>
          <w:rFonts w:ascii="Calibri" w:hAnsi="Calibri"/>
          <w:sz w:val="24"/>
        </w:rPr>
      </w:pPr>
    </w:p>
    <w:p w14:paraId="563CD26F" w:rsidR="00DE7527" w:rsidRPr="00D84CCF" w:rsidRDefault="00DE7527" w:rsidP="00DE7527">
      <w:pPr>
        <w:rPr>
          <w:rFonts w:ascii="Calibri" w:hAnsi="Calibri" w:cs="Arial"/>
          <w:sz w:val="24"/>
          <w:u w:val="single"/>
        </w:rPr>
      </w:pPr>
      <w:r w:rsidRPr="00D84CCF">
        <w:rPr>
          <w:rFonts w:ascii="Calibri" w:hAnsi="Calibri" w:cs="Arial"/>
          <w:sz w:val="24"/>
          <w:u w:val="single"/>
        </w:rPr>
        <w:t xml:space="preserve">Within the annual cycle </w:t>
      </w:r>
    </w:p>
    <w:p w14:paraId="6C90CC20" w:rsidR="00DE7527" w:rsidRPr="00D84CCF" w:rsidRDefault="00DE7527" w:rsidP="00B37F7A">
      <w:pPr>
        <w:numPr>
          <w:ilvl w:val="0"/>
          <w:numId w:val="6"/>
        </w:numPr>
        <w:spacing w:after="120"/>
        <w:rPr>
          <w:rFonts w:ascii="Calibri" w:hAnsi="Calibri" w:cs="Arial"/>
          <w:sz w:val="24"/>
          <w:lang w:val="en-US"/>
        </w:rPr>
      </w:pPr>
      <w:r w:rsidRPr="00D84CCF">
        <w:rPr>
          <w:rFonts w:ascii="Calibri" w:hAnsi="Calibri" w:cs="Arial"/>
          <w:sz w:val="24"/>
        </w:rPr>
        <w:lastRenderedPageBreak/>
        <w:t>On a quarterly basis, a quality assessment shall record progress towards the completion of key results, based on quality criteria and methods captured in the Quality Management table below.</w:t>
      </w:r>
    </w:p>
    <w:p w14:paraId="212AFF59" w:rsidR="00DE7527" w:rsidRPr="00D84CCF" w:rsidRDefault="00DE7527" w:rsidP="00B37F7A">
      <w:pPr>
        <w:numPr>
          <w:ilvl w:val="0"/>
          <w:numId w:val="6"/>
        </w:numPr>
        <w:spacing w:after="120"/>
        <w:rPr>
          <w:rFonts w:ascii="Calibri" w:hAnsi="Calibri" w:cs="Arial"/>
          <w:sz w:val="24"/>
          <w:lang w:val="en-US"/>
        </w:rPr>
      </w:pPr>
      <w:r w:rsidRPr="00D84CCF">
        <w:rPr>
          <w:rFonts w:ascii="Calibri" w:hAnsi="Calibri" w:cs="Arial"/>
          <w:sz w:val="24"/>
          <w:lang w:val="en-US"/>
        </w:rPr>
        <w:t xml:space="preserve">An Issue Log shall be activated in Atlas and updated by the Project Manager to facilitate tracking and resolution of potential problems or requests for change. </w:t>
      </w:r>
    </w:p>
    <w:p w14:paraId="5429A682" w:rsidR="00DE7527" w:rsidRPr="00D84CCF" w:rsidRDefault="00DE7527" w:rsidP="00B37F7A">
      <w:pPr>
        <w:numPr>
          <w:ilvl w:val="0"/>
          <w:numId w:val="6"/>
        </w:numPr>
        <w:spacing w:after="120"/>
        <w:rPr>
          <w:rFonts w:ascii="Calibri" w:hAnsi="Calibri" w:cs="Arial"/>
          <w:sz w:val="24"/>
          <w:lang w:val="en-US"/>
        </w:rPr>
      </w:pPr>
      <w:r w:rsidRPr="00D84CCF">
        <w:rPr>
          <w:rFonts w:ascii="Calibri" w:hAnsi="Calibri" w:cs="Arial"/>
          <w:sz w:val="24"/>
          <w:lang w:val="en-US"/>
        </w:rPr>
        <w:t>Based on the initial risk analysis submitted (see annex 1), a risk log shall be activated in Atlas and regularly updated by reviewing the external environment that may affect the project implementation.</w:t>
      </w:r>
    </w:p>
    <w:p w14:paraId="24C17952" w:rsidR="00DE7527" w:rsidRPr="00D84CCF" w:rsidRDefault="00DE7527" w:rsidP="00B37F7A">
      <w:pPr>
        <w:numPr>
          <w:ilvl w:val="0"/>
          <w:numId w:val="6"/>
        </w:numPr>
        <w:spacing w:after="120"/>
        <w:rPr>
          <w:rFonts w:ascii="Calibri" w:hAnsi="Calibri" w:cs="Arial"/>
          <w:sz w:val="24"/>
          <w:lang w:val="en-US"/>
        </w:rPr>
      </w:pPr>
      <w:r w:rsidRPr="00D84CCF">
        <w:rPr>
          <w:rFonts w:ascii="Calibri" w:hAnsi="Calibri" w:cs="Arial"/>
          <w:color w:val="000000"/>
          <w:sz w:val="24"/>
        </w:rPr>
        <w:t>Based on the above information recorded in Atlas, a Project Progress Reports (PPR) shall be submitted by the Project Manager to the Project Board through Project Assurance, using the standard report format available in the Executive Snapshot.</w:t>
      </w:r>
    </w:p>
    <w:p w14:paraId="2516D276" w:rsidR="00DE7527" w:rsidRPr="00D84CCF" w:rsidRDefault="00DE7527" w:rsidP="00B37F7A">
      <w:pPr>
        <w:numPr>
          <w:ilvl w:val="0"/>
          <w:numId w:val="5"/>
        </w:numPr>
        <w:spacing w:after="120"/>
        <w:jc w:val="left"/>
        <w:rPr>
          <w:rFonts w:ascii="Calibri" w:hAnsi="Calibri" w:cs="Arial"/>
          <w:sz w:val="24"/>
          <w:lang w:val="en-US"/>
        </w:rPr>
      </w:pPr>
      <w:r w:rsidRPr="00D84CCF">
        <w:rPr>
          <w:rFonts w:ascii="Calibri" w:hAnsi="Calibri" w:cs="Arial"/>
          <w:sz w:val="24"/>
          <w:lang w:val="en-US"/>
        </w:rPr>
        <w:t>a project Lesson-learned log shall be activated and regularly updated to ensure on-going learning and adaptation within the organization, and to facilitate the preparation of the Lessons-learned Report at the end of the project</w:t>
      </w:r>
    </w:p>
    <w:p w14:paraId="299C4A2F" w:rsidR="00DE7527" w:rsidRPr="00D84CCF" w:rsidRDefault="00DE7527" w:rsidP="00B37F7A">
      <w:pPr>
        <w:numPr>
          <w:ilvl w:val="0"/>
          <w:numId w:val="5"/>
        </w:numPr>
        <w:spacing w:after="120"/>
        <w:jc w:val="left"/>
        <w:rPr>
          <w:rFonts w:ascii="Calibri" w:hAnsi="Calibri" w:cs="Arial"/>
          <w:sz w:val="24"/>
          <w:lang w:val="en-US"/>
        </w:rPr>
      </w:pPr>
      <w:r w:rsidRPr="00D84CCF">
        <w:rPr>
          <w:rFonts w:ascii="Calibri" w:hAnsi="Calibri" w:cs="Arial"/>
          <w:sz w:val="24"/>
          <w:lang w:val="en-US"/>
        </w:rPr>
        <w:t>Monitoring Schedule Plan shall be activated in Atlas and updated to track key management actions/events</w:t>
      </w:r>
    </w:p>
    <w:p w14:paraId="10E48861" w:rsidR="00ED2613" w:rsidRPr="00DE7527" w:rsidRDefault="00ED2613" w:rsidP="000C4DDD">
      <w:pPr>
        <w:rPr>
          <w:b/>
          <w:lang w:val="en-US"/>
        </w:rPr>
        <w:sectPr w:rsidR="00ED2613" w:rsidRPr="00DE7527" w:rsidSect="00024176">
          <w:pgSz w:w="11906" w:h="16838" w:code="9"/>
          <w:pgMar w:top="864" w:right="1152" w:bottom="864" w:left="1152" w:header="720" w:footer="432" w:gutter="0"/>
          <w:cols w:space="708"/>
          <w:titlePg/>
          <w:docGrid w:linePitch="360"/>
        </w:sectPr>
      </w:pPr>
    </w:p>
    <w:p w14:paraId="7771BEAD" w:rsidR="000A0830" w:rsidRPr="00905FEF" w:rsidRDefault="00575604" w:rsidP="00ED2613">
      <w:pPr>
        <w:pStyle w:val="Heading1"/>
      </w:pPr>
      <w:r>
        <w:lastRenderedPageBreak/>
        <w:t>ANNUAL WORKP</w:t>
      </w:r>
      <w:r w:rsidR="006A14D2">
        <w:t xml:space="preserve">LAN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3194"/>
        <w:gridCol w:w="585"/>
        <w:gridCol w:w="585"/>
        <w:gridCol w:w="585"/>
        <w:gridCol w:w="594"/>
        <w:gridCol w:w="2148"/>
        <w:gridCol w:w="1388"/>
        <w:gridCol w:w="2353"/>
        <w:gridCol w:w="1291"/>
      </w:tblGrid>
      <w:tr w14:paraId="3B43FF15" w:rsidR="00DE0451" w:rsidTr="00DD47B9">
        <w:trPr>
          <w:cantSplit/>
          <w:trHeight w:val="195"/>
        </w:trPr>
        <w:tc>
          <w:tcPr>
            <w:tcW w:w="942" w:type="pct"/>
            <w:vMerge w:val="restart"/>
            <w:shd w:val="clear" w:color="auto" w:fill="FFFF99"/>
          </w:tcPr>
          <w:p w14:paraId="7EF520D1" w:rsidR="00DE0451" w:rsidRDefault="00DE0451" w:rsidP="002F4646">
            <w:pPr>
              <w:jc w:val="center"/>
              <w:rPr>
                <w:b/>
                <w:bCs/>
                <w:sz w:val="18"/>
              </w:rPr>
            </w:pPr>
            <w:r>
              <w:rPr>
                <w:b/>
                <w:bCs/>
                <w:sz w:val="18"/>
              </w:rPr>
              <w:t>EXPECTED  OUTPUTS</w:t>
            </w:r>
          </w:p>
          <w:p w14:paraId="5861043A" w:rsidR="00DE0451" w:rsidRPr="00894D47" w:rsidRDefault="00DE0451" w:rsidP="002F4646">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053" w:type="pct"/>
            <w:vMerge w:val="restart"/>
            <w:shd w:val="clear" w:color="auto" w:fill="FFFF99"/>
          </w:tcPr>
          <w:p w14:paraId="4397EB7E" w:rsidR="00DE0451" w:rsidRDefault="00DE0451" w:rsidP="002F4646">
            <w:pPr>
              <w:jc w:val="center"/>
              <w:rPr>
                <w:b/>
                <w:bCs/>
                <w:sz w:val="18"/>
              </w:rPr>
            </w:pPr>
            <w:r>
              <w:rPr>
                <w:b/>
                <w:bCs/>
                <w:sz w:val="18"/>
              </w:rPr>
              <w:t>PLANNED ACTIVITIES</w:t>
            </w:r>
          </w:p>
          <w:p w14:paraId="22B4AEA7" w:rsidR="00DE0451" w:rsidRPr="007878A9" w:rsidRDefault="00DE0451" w:rsidP="002F4646">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63" w:type="pct"/>
            <w:gridSpan w:val="4"/>
            <w:shd w:val="clear" w:color="auto" w:fill="FFFF99"/>
            <w:vAlign w:val="center"/>
          </w:tcPr>
          <w:p w14:paraId="2694F96F" w:rsidR="00DE0451" w:rsidRDefault="00DE0451" w:rsidP="002F4646">
            <w:pPr>
              <w:jc w:val="center"/>
              <w:rPr>
                <w:b/>
                <w:bCs/>
                <w:sz w:val="18"/>
              </w:rPr>
            </w:pPr>
            <w:r>
              <w:rPr>
                <w:b/>
                <w:bCs/>
                <w:sz w:val="18"/>
              </w:rPr>
              <w:t>TIMEFRAME</w:t>
            </w:r>
          </w:p>
        </w:tc>
        <w:tc>
          <w:tcPr>
            <w:tcW w:w="717" w:type="pct"/>
            <w:vMerge w:val="restart"/>
            <w:shd w:val="clear" w:color="auto" w:fill="FFFF99"/>
            <w:vAlign w:val="center"/>
          </w:tcPr>
          <w:p w14:paraId="6069A71E" w:rsidR="00DE0451" w:rsidRDefault="00DE0451" w:rsidP="002F4646">
            <w:pPr>
              <w:jc w:val="center"/>
              <w:rPr>
                <w:b/>
                <w:bCs/>
                <w:sz w:val="18"/>
              </w:rPr>
            </w:pPr>
            <w:r>
              <w:rPr>
                <w:b/>
                <w:bCs/>
                <w:sz w:val="18"/>
              </w:rPr>
              <w:t>RESPONSIBLE PARTY</w:t>
            </w:r>
          </w:p>
        </w:tc>
        <w:tc>
          <w:tcPr>
            <w:tcW w:w="1425" w:type="pct"/>
            <w:gridSpan w:val="3"/>
            <w:shd w:val="clear" w:color="auto" w:fill="FFFF99"/>
            <w:vAlign w:val="center"/>
          </w:tcPr>
          <w:p w14:paraId="717DAE8B" w:rsidR="00DE0451" w:rsidRPr="00894D47" w:rsidRDefault="00DE0451" w:rsidP="002F4646">
            <w:pPr>
              <w:jc w:val="center"/>
              <w:rPr>
                <w:b/>
                <w:bCs/>
                <w:sz w:val="18"/>
              </w:rPr>
            </w:pPr>
            <w:r>
              <w:rPr>
                <w:b/>
                <w:bCs/>
                <w:sz w:val="18"/>
              </w:rPr>
              <w:t>PLANNED BUDGET</w:t>
            </w:r>
          </w:p>
        </w:tc>
      </w:tr>
      <w:tr w14:paraId="52776BE7" w:rsidR="00DE0451" w:rsidTr="00DD47B9">
        <w:trPr>
          <w:cantSplit/>
          <w:trHeight w:val="467"/>
        </w:trPr>
        <w:tc>
          <w:tcPr>
            <w:tcW w:w="942" w:type="pct"/>
            <w:vMerge/>
            <w:shd w:val="clear" w:color="auto" w:fill="CCCCCC"/>
            <w:vAlign w:val="center"/>
          </w:tcPr>
          <w:p w14:paraId="5F29BCD0" w:rsidR="00DE0451" w:rsidRDefault="00DE0451" w:rsidP="002F4646">
            <w:pPr>
              <w:jc w:val="center"/>
              <w:rPr>
                <w:sz w:val="18"/>
              </w:rPr>
            </w:pPr>
          </w:p>
        </w:tc>
        <w:tc>
          <w:tcPr>
            <w:tcW w:w="1053" w:type="pct"/>
            <w:vMerge/>
            <w:shd w:val="clear" w:color="auto" w:fill="CCCCCC"/>
            <w:vAlign w:val="center"/>
          </w:tcPr>
          <w:p w14:paraId="73B93DEE" w:rsidR="00DE0451" w:rsidRDefault="00DE0451" w:rsidP="002F4646">
            <w:pPr>
              <w:jc w:val="center"/>
              <w:rPr>
                <w:sz w:val="18"/>
              </w:rPr>
            </w:pPr>
          </w:p>
        </w:tc>
        <w:tc>
          <w:tcPr>
            <w:tcW w:w="215" w:type="pct"/>
            <w:shd w:val="clear" w:color="auto" w:fill="FFFF99"/>
            <w:vAlign w:val="center"/>
          </w:tcPr>
          <w:p w14:paraId="2219648C" w:rsidR="00DE0451" w:rsidRDefault="00DE0451" w:rsidP="002F4646">
            <w:pPr>
              <w:jc w:val="center"/>
              <w:rPr>
                <w:sz w:val="16"/>
              </w:rPr>
            </w:pPr>
            <w:r>
              <w:rPr>
                <w:sz w:val="16"/>
              </w:rPr>
              <w:t>Q1</w:t>
            </w:r>
          </w:p>
        </w:tc>
        <w:tc>
          <w:tcPr>
            <w:tcW w:w="215" w:type="pct"/>
            <w:shd w:val="clear" w:color="auto" w:fill="FFFF99"/>
            <w:vAlign w:val="center"/>
          </w:tcPr>
          <w:p w14:paraId="56FB0F96" w:rsidR="00DE0451" w:rsidRDefault="00DE0451" w:rsidP="002F4646">
            <w:pPr>
              <w:jc w:val="center"/>
              <w:rPr>
                <w:sz w:val="16"/>
              </w:rPr>
            </w:pPr>
            <w:r>
              <w:rPr>
                <w:sz w:val="16"/>
              </w:rPr>
              <w:t>Q2</w:t>
            </w:r>
          </w:p>
        </w:tc>
        <w:tc>
          <w:tcPr>
            <w:tcW w:w="215" w:type="pct"/>
            <w:shd w:val="clear" w:color="auto" w:fill="FFFF99"/>
            <w:vAlign w:val="center"/>
          </w:tcPr>
          <w:p w14:paraId="31C8B459" w:rsidR="00DE0451" w:rsidRDefault="00DE0451" w:rsidP="002F4646">
            <w:pPr>
              <w:jc w:val="center"/>
              <w:rPr>
                <w:sz w:val="16"/>
              </w:rPr>
            </w:pPr>
            <w:r>
              <w:rPr>
                <w:sz w:val="16"/>
              </w:rPr>
              <w:t>Q3</w:t>
            </w:r>
          </w:p>
        </w:tc>
        <w:tc>
          <w:tcPr>
            <w:tcW w:w="218" w:type="pct"/>
            <w:shd w:val="clear" w:color="auto" w:fill="FFFF99"/>
            <w:vAlign w:val="center"/>
          </w:tcPr>
          <w:p w14:paraId="6B5BF93F" w:rsidR="00DE0451" w:rsidRDefault="00DE0451" w:rsidP="002F4646">
            <w:pPr>
              <w:jc w:val="center"/>
              <w:rPr>
                <w:sz w:val="16"/>
              </w:rPr>
            </w:pPr>
            <w:r>
              <w:rPr>
                <w:sz w:val="16"/>
              </w:rPr>
              <w:t>Q4</w:t>
            </w:r>
          </w:p>
        </w:tc>
        <w:tc>
          <w:tcPr>
            <w:tcW w:w="717" w:type="pct"/>
            <w:vMerge/>
            <w:shd w:val="clear" w:color="auto" w:fill="FFFF99"/>
            <w:vAlign w:val="center"/>
          </w:tcPr>
          <w:p w14:paraId="05183334" w:rsidR="00DE0451" w:rsidRDefault="00DE0451" w:rsidP="002F4646">
            <w:pPr>
              <w:jc w:val="center"/>
              <w:rPr>
                <w:sz w:val="18"/>
              </w:rPr>
            </w:pPr>
          </w:p>
        </w:tc>
        <w:tc>
          <w:tcPr>
            <w:tcW w:w="473" w:type="pct"/>
            <w:shd w:val="clear" w:color="auto" w:fill="FFFF99"/>
            <w:vAlign w:val="center"/>
          </w:tcPr>
          <w:p w14:paraId="281112B5" w:rsidR="00DE0451" w:rsidRDefault="00DE0451" w:rsidP="002F4646">
            <w:pPr>
              <w:jc w:val="center"/>
              <w:rPr>
                <w:sz w:val="16"/>
              </w:rPr>
            </w:pPr>
            <w:r>
              <w:rPr>
                <w:sz w:val="16"/>
              </w:rPr>
              <w:t>Funding Source</w:t>
            </w:r>
          </w:p>
        </w:tc>
        <w:tc>
          <w:tcPr>
            <w:tcW w:w="510" w:type="pct"/>
            <w:shd w:val="clear" w:color="auto" w:fill="FFFF99"/>
            <w:vAlign w:val="center"/>
          </w:tcPr>
          <w:p w14:paraId="7B443053" w:rsidR="00DE0451" w:rsidRDefault="00DE0451" w:rsidP="002F4646">
            <w:pPr>
              <w:jc w:val="center"/>
              <w:rPr>
                <w:sz w:val="16"/>
              </w:rPr>
            </w:pPr>
            <w:r>
              <w:rPr>
                <w:sz w:val="16"/>
              </w:rPr>
              <w:t>Budget Description</w:t>
            </w:r>
          </w:p>
        </w:tc>
        <w:tc>
          <w:tcPr>
            <w:tcW w:w="442" w:type="pct"/>
            <w:shd w:val="clear" w:color="auto" w:fill="FFFF99"/>
            <w:vAlign w:val="center"/>
          </w:tcPr>
          <w:p w14:paraId="6D357972" w:rsidR="00DE0451" w:rsidRDefault="00DE0451" w:rsidP="002F4646">
            <w:pPr>
              <w:jc w:val="center"/>
              <w:rPr>
                <w:sz w:val="16"/>
              </w:rPr>
            </w:pPr>
            <w:r>
              <w:rPr>
                <w:sz w:val="16"/>
              </w:rPr>
              <w:t>Amount (US $)</w:t>
            </w:r>
          </w:p>
        </w:tc>
      </w:tr>
      <w:tr w14:paraId="0A784A03" w:rsidR="00DE0451" w:rsidRPr="00985429" w:rsidTr="0057224F">
        <w:trPr>
          <w:cantSplit/>
          <w:trHeight w:val="5040"/>
        </w:trPr>
        <w:tc>
          <w:tcPr>
            <w:tcW w:w="942" w:type="pct"/>
          </w:tcPr>
          <w:p w14:paraId="47CE4EA1" w:rsidR="00A46F0B" w:rsidRDefault="00560E51" w:rsidP="00560E51">
            <w:pPr>
              <w:spacing w:after="0"/>
              <w:rPr>
                <w:rFonts w:ascii="Calibri" w:hAnsi="Calibri"/>
                <w:sz w:val="24"/>
              </w:rPr>
            </w:pPr>
            <w:r w:rsidRPr="005856A4">
              <w:rPr>
                <w:rFonts w:ascii="Arial Narrow" w:hAnsi="Arial Narrow" w:cs="Arial"/>
                <w:b/>
                <w:sz w:val="20"/>
                <w:szCs w:val="20"/>
              </w:rPr>
              <w:t>Output 1:</w:t>
            </w:r>
            <w:r w:rsidRPr="00985429">
              <w:rPr>
                <w:rFonts w:ascii="Arial Narrow" w:hAnsi="Arial Narrow" w:cs="Arial"/>
                <w:sz w:val="20"/>
                <w:szCs w:val="20"/>
              </w:rPr>
              <w:t xml:space="preserve"> </w:t>
            </w:r>
            <w:r w:rsidR="00A46F0B" w:rsidRPr="00A46F0B">
              <w:rPr>
                <w:rFonts w:ascii="Calibri" w:hAnsi="Calibri"/>
                <w:sz w:val="18"/>
                <w:szCs w:val="18"/>
              </w:rPr>
              <w:t>Strengthening institutional and human capacities of the new Ministry of Foreign Affairs of the Republic of South Sudan.</w:t>
            </w:r>
            <w:r w:rsidR="00A46F0B">
              <w:rPr>
                <w:rFonts w:ascii="Calibri" w:hAnsi="Calibri"/>
                <w:sz w:val="24"/>
              </w:rPr>
              <w:t xml:space="preserve">  </w:t>
            </w:r>
          </w:p>
          <w:p w14:paraId="0C363EDC" w:rsidR="00A46F0B" w:rsidRDefault="00A46F0B" w:rsidP="00560E51">
            <w:pPr>
              <w:spacing w:after="0"/>
              <w:rPr>
                <w:rFonts w:ascii="Calibri" w:hAnsi="Calibri"/>
                <w:sz w:val="24"/>
              </w:rPr>
            </w:pPr>
          </w:p>
          <w:p w14:paraId="41AD5588" w:rsidR="00560E51" w:rsidRDefault="00560E51" w:rsidP="00560E51">
            <w:pPr>
              <w:spacing w:after="0"/>
              <w:rPr>
                <w:rFonts w:ascii="Calibri" w:hAnsi="Calibri"/>
                <w:bCs/>
                <w:iCs/>
                <w:color w:val="000000"/>
                <w:sz w:val="18"/>
                <w:szCs w:val="18"/>
                <w:lang w:val="en-US"/>
              </w:rPr>
            </w:pPr>
            <w:r w:rsidRPr="0043693A">
              <w:rPr>
                <w:rFonts w:ascii="Calibri" w:hAnsi="Calibri"/>
                <w:b/>
                <w:bCs/>
                <w:i/>
                <w:iCs/>
                <w:color w:val="000000"/>
                <w:sz w:val="18"/>
                <w:szCs w:val="18"/>
                <w:lang w:val="en-US"/>
              </w:rPr>
              <w:t xml:space="preserve">Baseline: </w:t>
            </w:r>
            <w:r w:rsidR="006C4207">
              <w:rPr>
                <w:rFonts w:ascii="Calibri" w:hAnsi="Calibri"/>
                <w:b/>
                <w:bCs/>
                <w:i/>
                <w:iCs/>
                <w:color w:val="000000"/>
                <w:sz w:val="18"/>
                <w:szCs w:val="18"/>
                <w:lang w:val="en-US"/>
              </w:rPr>
              <w:t xml:space="preserve">1. </w:t>
            </w:r>
            <w:r w:rsidR="00594392">
              <w:rPr>
                <w:rFonts w:ascii="Calibri" w:hAnsi="Calibri"/>
                <w:bCs/>
                <w:iCs/>
                <w:color w:val="000000"/>
                <w:sz w:val="18"/>
                <w:szCs w:val="18"/>
                <w:lang w:val="en-US"/>
              </w:rPr>
              <w:t>Capacity assessment done and capacity gap identified</w:t>
            </w:r>
          </w:p>
          <w:p w14:paraId="5FA12651" w:rsidR="00560E51" w:rsidRDefault="00560E51" w:rsidP="00560E51">
            <w:pPr>
              <w:spacing w:after="0"/>
              <w:rPr>
                <w:rFonts w:ascii="Arial Narrow" w:hAnsi="Arial Narrow"/>
                <w:b/>
                <w:i/>
                <w:sz w:val="20"/>
                <w:szCs w:val="20"/>
              </w:rPr>
            </w:pPr>
          </w:p>
          <w:p w14:paraId="3E894255" w:rsidR="00560E51" w:rsidRPr="00594392" w:rsidRDefault="00560E51" w:rsidP="00560E51">
            <w:pPr>
              <w:spacing w:after="0"/>
              <w:rPr>
                <w:rFonts w:ascii="Calibri" w:hAnsi="Calibri"/>
                <w:color w:val="000000"/>
                <w:sz w:val="20"/>
                <w:szCs w:val="20"/>
              </w:rPr>
            </w:pPr>
            <w:r>
              <w:rPr>
                <w:rFonts w:ascii="Arial Narrow" w:hAnsi="Arial Narrow"/>
                <w:b/>
                <w:i/>
                <w:sz w:val="20"/>
                <w:szCs w:val="20"/>
              </w:rPr>
              <w:t>Target</w:t>
            </w:r>
            <w:r w:rsidR="00594392">
              <w:rPr>
                <w:rFonts w:ascii="Arial Narrow" w:hAnsi="Arial Narrow"/>
                <w:b/>
                <w:i/>
                <w:sz w:val="20"/>
                <w:szCs w:val="20"/>
              </w:rPr>
              <w:t>:</w:t>
            </w:r>
            <w:r w:rsidR="00594392">
              <w:rPr>
                <w:rFonts w:ascii="Arial Narrow" w:hAnsi="Arial Narrow"/>
                <w:sz w:val="20"/>
                <w:szCs w:val="20"/>
              </w:rPr>
              <w:t xml:space="preserve"> </w:t>
            </w:r>
            <w:r w:rsidR="007A41FF">
              <w:rPr>
                <w:rFonts w:ascii="Arial Narrow" w:hAnsi="Arial Narrow"/>
                <w:sz w:val="20"/>
                <w:szCs w:val="20"/>
              </w:rPr>
              <w:t>Preparation of the celebration for the independence completed and 12 staff members mentored and coached on the business running of a Ministry of Foreign Affairs</w:t>
            </w:r>
          </w:p>
          <w:p w14:paraId="16032D36" w:rsidR="00560E51" w:rsidRDefault="00560E51" w:rsidP="00560E51">
            <w:pPr>
              <w:rPr>
                <w:rFonts w:ascii="Arial Narrow" w:hAnsi="Arial Narrow"/>
                <w:b/>
                <w:i/>
                <w:sz w:val="20"/>
                <w:szCs w:val="20"/>
              </w:rPr>
            </w:pPr>
          </w:p>
          <w:p w14:paraId="348B8B99" w:rsidR="00560E51" w:rsidRPr="006C4207" w:rsidRDefault="00560E51" w:rsidP="00560E51">
            <w:pPr>
              <w:rPr>
                <w:rFonts w:ascii="Arial Narrow" w:hAnsi="Arial Narrow"/>
                <w:sz w:val="20"/>
                <w:szCs w:val="20"/>
              </w:rPr>
            </w:pPr>
            <w:r>
              <w:rPr>
                <w:rFonts w:ascii="Arial Narrow" w:hAnsi="Arial Narrow"/>
                <w:b/>
                <w:i/>
                <w:sz w:val="20"/>
                <w:szCs w:val="20"/>
              </w:rPr>
              <w:t>Indicators:</w:t>
            </w:r>
            <w:r w:rsidR="006C4207">
              <w:rPr>
                <w:rFonts w:ascii="Arial Narrow" w:hAnsi="Arial Narrow"/>
                <w:sz w:val="20"/>
                <w:szCs w:val="20"/>
              </w:rPr>
              <w:t xml:space="preserve"> </w:t>
            </w:r>
            <w:r w:rsidR="00EC6F96">
              <w:rPr>
                <w:rFonts w:ascii="Arial Narrow" w:hAnsi="Arial Narrow"/>
                <w:sz w:val="20"/>
                <w:szCs w:val="20"/>
              </w:rPr>
              <w:t>12 staff members trained, mentored and coached on how to manage a Ministry of Foreign Affairs</w:t>
            </w:r>
          </w:p>
          <w:p w14:paraId="7C3C102A" w:rsidR="007D10C0" w:rsidRDefault="007D10C0" w:rsidP="007D10C0">
            <w:pPr>
              <w:jc w:val="left"/>
              <w:rPr>
                <w:rFonts w:ascii="Calibri" w:hAnsi="Calibri"/>
                <w:b/>
                <w:bCs/>
                <w:i/>
                <w:iCs/>
                <w:color w:val="000000"/>
                <w:sz w:val="20"/>
                <w:szCs w:val="20"/>
                <w:lang w:val="en-US"/>
              </w:rPr>
            </w:pPr>
          </w:p>
          <w:p w14:paraId="5B86FFE7" w:rsidR="007D10C0" w:rsidRDefault="007D10C0" w:rsidP="007D10C0">
            <w:pPr>
              <w:jc w:val="left"/>
              <w:rPr>
                <w:rFonts w:ascii="Calibri" w:hAnsi="Calibri"/>
                <w:b/>
                <w:bCs/>
                <w:i/>
                <w:iCs/>
                <w:color w:val="000000"/>
                <w:sz w:val="20"/>
                <w:szCs w:val="20"/>
                <w:lang w:val="en-US"/>
              </w:rPr>
            </w:pPr>
          </w:p>
          <w:p w14:paraId="7E3F2F1A" w:rsidR="007D10C0" w:rsidRDefault="007D10C0" w:rsidP="007D10C0">
            <w:pPr>
              <w:jc w:val="left"/>
              <w:rPr>
                <w:rFonts w:ascii="Calibri" w:hAnsi="Calibri"/>
                <w:b/>
                <w:bCs/>
                <w:i/>
                <w:iCs/>
                <w:color w:val="000000"/>
                <w:sz w:val="20"/>
                <w:szCs w:val="20"/>
                <w:lang w:val="en-US"/>
              </w:rPr>
            </w:pPr>
          </w:p>
          <w:p w14:paraId="3DD9DACE" w:rsidR="007D10C0" w:rsidRDefault="007D10C0" w:rsidP="007D10C0">
            <w:pPr>
              <w:jc w:val="left"/>
              <w:rPr>
                <w:rFonts w:ascii="Calibri" w:hAnsi="Calibri"/>
                <w:b/>
                <w:bCs/>
                <w:i/>
                <w:iCs/>
                <w:color w:val="000000"/>
                <w:sz w:val="20"/>
                <w:szCs w:val="20"/>
                <w:lang w:val="en-US"/>
              </w:rPr>
            </w:pPr>
          </w:p>
          <w:p w14:paraId="5D7EF240" w:rsidR="007D10C0" w:rsidRDefault="007D10C0" w:rsidP="007D10C0">
            <w:pPr>
              <w:jc w:val="left"/>
              <w:rPr>
                <w:rFonts w:ascii="Calibri" w:hAnsi="Calibri"/>
                <w:color w:val="000000"/>
                <w:sz w:val="20"/>
                <w:szCs w:val="20"/>
                <w:lang w:val="en-US"/>
              </w:rPr>
            </w:pPr>
            <w:r w:rsidRPr="00256293">
              <w:rPr>
                <w:rFonts w:ascii="Calibri" w:hAnsi="Calibri"/>
                <w:b/>
                <w:bCs/>
                <w:i/>
                <w:iCs/>
                <w:color w:val="000000"/>
                <w:sz w:val="20"/>
                <w:szCs w:val="20"/>
                <w:lang w:val="en-US"/>
              </w:rPr>
              <w:t>Related CP outcome:</w:t>
            </w:r>
            <w:r w:rsidRPr="00256293">
              <w:rPr>
                <w:rFonts w:ascii="Calibri" w:hAnsi="Calibri"/>
                <w:color w:val="000000"/>
                <w:sz w:val="20"/>
                <w:szCs w:val="20"/>
                <w:lang w:val="en-US"/>
              </w:rPr>
              <w:t xml:space="preserve"> Institutions, systems and processes of democratic governance strengthened.</w:t>
            </w:r>
          </w:p>
          <w:p w14:paraId="0994ECA2" w:rsidR="00DE0451" w:rsidRPr="00DD47B9" w:rsidRDefault="00DE0451" w:rsidP="00560E51">
            <w:pPr>
              <w:jc w:val="left"/>
              <w:rPr>
                <w:rFonts w:ascii="Arial Narrow" w:hAnsi="Arial Narrow"/>
                <w:sz w:val="20"/>
                <w:szCs w:val="20"/>
                <w:lang w:val="en-US"/>
              </w:rPr>
            </w:pPr>
          </w:p>
        </w:tc>
        <w:tc>
          <w:tcPr>
            <w:tcW w:w="1053" w:type="pct"/>
          </w:tcPr>
          <w:p w14:paraId="049C420F" w:rsidR="00DA5CE2" w:rsidRDefault="006C4207" w:rsidP="007D10C0">
            <w:pPr>
              <w:spacing w:after="0"/>
              <w:jc w:val="left"/>
              <w:rPr>
                <w:rFonts w:ascii="Arial Narrow" w:hAnsi="Arial Narrow" w:cs="Arial"/>
                <w:sz w:val="20"/>
                <w:szCs w:val="20"/>
              </w:rPr>
            </w:pPr>
            <w:r w:rsidRPr="00BD7C5A">
              <w:rPr>
                <w:rFonts w:ascii="Arial Narrow" w:hAnsi="Arial Narrow" w:cs="Arial"/>
                <w:b/>
                <w:sz w:val="20"/>
                <w:szCs w:val="20"/>
              </w:rPr>
              <w:t>Activity Result 1:</w:t>
            </w:r>
            <w:r>
              <w:rPr>
                <w:rFonts w:ascii="Arial Narrow" w:hAnsi="Arial Narrow" w:cs="Arial"/>
                <w:sz w:val="20"/>
                <w:szCs w:val="20"/>
              </w:rPr>
              <w:t xml:space="preserve"> </w:t>
            </w:r>
            <w:r w:rsidR="00624146">
              <w:rPr>
                <w:rFonts w:ascii="Arial Narrow" w:hAnsi="Arial Narrow" w:cs="Arial"/>
                <w:sz w:val="20"/>
                <w:szCs w:val="20"/>
              </w:rPr>
              <w:t>Mobility of VIPs and diplomats facilitated till the period leading to the celebration of the independence</w:t>
            </w:r>
          </w:p>
          <w:p w14:paraId="37941F86" w:rsidR="008C52D9" w:rsidRDefault="008C52D9" w:rsidP="007D10C0">
            <w:pPr>
              <w:spacing w:after="0"/>
              <w:jc w:val="left"/>
              <w:rPr>
                <w:rFonts w:ascii="Arial Narrow" w:hAnsi="Arial Narrow" w:cs="Arial"/>
                <w:sz w:val="20"/>
                <w:szCs w:val="20"/>
              </w:rPr>
            </w:pPr>
          </w:p>
          <w:p w14:paraId="2C1AAE38" w:rsidR="00624146" w:rsidRDefault="0024687D" w:rsidP="00B37F7A">
            <w:pPr>
              <w:numPr>
                <w:ilvl w:val="1"/>
                <w:numId w:val="9"/>
              </w:numPr>
              <w:spacing w:after="0"/>
              <w:jc w:val="left"/>
              <w:rPr>
                <w:rFonts w:ascii="Arial Narrow" w:hAnsi="Arial Narrow" w:cs="Arial"/>
                <w:sz w:val="20"/>
                <w:szCs w:val="20"/>
              </w:rPr>
            </w:pPr>
            <w:r>
              <w:rPr>
                <w:rFonts w:ascii="Arial Narrow" w:hAnsi="Arial Narrow" w:cs="Arial"/>
                <w:sz w:val="20"/>
                <w:szCs w:val="20"/>
              </w:rPr>
              <w:t>Re</w:t>
            </w:r>
            <w:r w:rsidR="00624146">
              <w:rPr>
                <w:rFonts w:ascii="Arial Narrow" w:hAnsi="Arial Narrow" w:cs="Arial"/>
                <w:sz w:val="20"/>
                <w:szCs w:val="20"/>
              </w:rPr>
              <w:t>ntal of buses and vehicles for the Ministry</w:t>
            </w:r>
          </w:p>
          <w:p w14:paraId="3C0F3006" w:rsidR="00387BCF" w:rsidRDefault="00387BCF" w:rsidP="00387BCF">
            <w:pPr>
              <w:spacing w:after="0"/>
              <w:jc w:val="left"/>
              <w:rPr>
                <w:rFonts w:ascii="Arial Narrow" w:hAnsi="Arial Narrow" w:cs="Arial"/>
                <w:sz w:val="20"/>
                <w:szCs w:val="20"/>
              </w:rPr>
            </w:pPr>
          </w:p>
          <w:p w14:paraId="0862ED08" w:rsidR="00387BCF" w:rsidRDefault="00387BCF" w:rsidP="00387BCF">
            <w:pPr>
              <w:spacing w:after="0"/>
              <w:jc w:val="left"/>
              <w:rPr>
                <w:rFonts w:ascii="Arial Narrow" w:hAnsi="Arial Narrow" w:cs="Arial"/>
                <w:sz w:val="20"/>
                <w:szCs w:val="20"/>
              </w:rPr>
            </w:pPr>
            <w:r w:rsidRPr="00BD7C5A">
              <w:rPr>
                <w:rFonts w:ascii="Arial Narrow" w:hAnsi="Arial Narrow" w:cs="Arial"/>
                <w:b/>
                <w:sz w:val="20"/>
                <w:szCs w:val="20"/>
              </w:rPr>
              <w:t>Activity Result 2:</w:t>
            </w:r>
            <w:r>
              <w:rPr>
                <w:rFonts w:ascii="Arial Narrow" w:hAnsi="Arial Narrow" w:cs="Arial"/>
                <w:sz w:val="20"/>
                <w:szCs w:val="20"/>
              </w:rPr>
              <w:t xml:space="preserve">  Capacity </w:t>
            </w:r>
            <w:r w:rsidR="00624146">
              <w:rPr>
                <w:rFonts w:ascii="Arial Narrow" w:hAnsi="Arial Narrow" w:cs="Arial"/>
                <w:sz w:val="20"/>
                <w:szCs w:val="20"/>
              </w:rPr>
              <w:t>building of staff developed</w:t>
            </w:r>
            <w:r>
              <w:rPr>
                <w:rFonts w:ascii="Arial Narrow" w:hAnsi="Arial Narrow" w:cs="Arial"/>
                <w:sz w:val="20"/>
                <w:szCs w:val="20"/>
              </w:rPr>
              <w:t xml:space="preserve"> </w:t>
            </w:r>
          </w:p>
          <w:p w14:paraId="775CF29C" w:rsidR="00387BCF" w:rsidRDefault="00387BCF" w:rsidP="00387BCF">
            <w:pPr>
              <w:spacing w:after="0"/>
              <w:jc w:val="left"/>
              <w:rPr>
                <w:rFonts w:ascii="Arial Narrow" w:hAnsi="Arial Narrow" w:cs="Arial"/>
                <w:sz w:val="20"/>
                <w:szCs w:val="20"/>
              </w:rPr>
            </w:pPr>
          </w:p>
          <w:p w14:paraId="0697EE28" w:rsidR="00624146" w:rsidRDefault="00624146" w:rsidP="00624146">
            <w:pPr>
              <w:numPr>
                <w:ilvl w:val="1"/>
                <w:numId w:val="8"/>
              </w:numPr>
              <w:spacing w:after="0"/>
              <w:ind w:left="360"/>
              <w:jc w:val="left"/>
              <w:rPr>
                <w:rFonts w:ascii="Arial Narrow" w:hAnsi="Arial Narrow" w:cs="Arial"/>
                <w:sz w:val="20"/>
                <w:szCs w:val="20"/>
              </w:rPr>
            </w:pPr>
            <w:r w:rsidRPr="00624146">
              <w:rPr>
                <w:rFonts w:ascii="Arial Narrow" w:hAnsi="Arial Narrow" w:cs="Arial"/>
                <w:sz w:val="20"/>
                <w:szCs w:val="20"/>
              </w:rPr>
              <w:t>Selection of staff from the Ministry for a fast-track training in the Ministries of Foreign Affairs in Kenya, Uganda, Tanzania, and Ethiopia</w:t>
            </w:r>
          </w:p>
          <w:p w14:paraId="3AD03E62" w:rsidR="00624146" w:rsidRDefault="00624146" w:rsidP="00624146">
            <w:pPr>
              <w:numPr>
                <w:ilvl w:val="1"/>
                <w:numId w:val="8"/>
              </w:numPr>
              <w:spacing w:after="0"/>
              <w:ind w:left="360"/>
              <w:jc w:val="left"/>
              <w:rPr>
                <w:rFonts w:ascii="Arial Narrow" w:hAnsi="Arial Narrow" w:cs="Arial"/>
                <w:sz w:val="20"/>
                <w:szCs w:val="20"/>
              </w:rPr>
            </w:pPr>
            <w:r>
              <w:rPr>
                <w:rFonts w:ascii="Arial Narrow" w:hAnsi="Arial Narrow" w:cs="Arial"/>
                <w:sz w:val="20"/>
                <w:szCs w:val="20"/>
              </w:rPr>
              <w:t>IT Specialist recruited and placed in the Ministry of Regional Cooperation</w:t>
            </w:r>
          </w:p>
          <w:p w14:paraId="49524153" w:rsidR="007F4B5C" w:rsidRDefault="007F4B5C" w:rsidP="00624146">
            <w:pPr>
              <w:spacing w:after="0"/>
              <w:jc w:val="left"/>
              <w:rPr>
                <w:rFonts w:ascii="Arial Narrow" w:hAnsi="Arial Narrow" w:cs="Arial"/>
                <w:sz w:val="20"/>
                <w:szCs w:val="20"/>
              </w:rPr>
            </w:pPr>
          </w:p>
          <w:p w14:paraId="0EC27883" w:rsidR="00624146" w:rsidRDefault="00624146" w:rsidP="00624146">
            <w:pPr>
              <w:spacing w:after="0"/>
              <w:jc w:val="left"/>
              <w:rPr>
                <w:rFonts w:ascii="Arial Narrow" w:hAnsi="Arial Narrow" w:cs="Arial"/>
                <w:sz w:val="20"/>
                <w:szCs w:val="20"/>
              </w:rPr>
            </w:pPr>
            <w:r w:rsidRPr="00DE5D0B">
              <w:rPr>
                <w:rFonts w:ascii="Arial Narrow" w:hAnsi="Arial Narrow" w:cs="Arial"/>
                <w:b/>
                <w:sz w:val="20"/>
                <w:szCs w:val="20"/>
              </w:rPr>
              <w:t>Activity Result 3:</w:t>
            </w:r>
            <w:r>
              <w:rPr>
                <w:rFonts w:ascii="Arial Narrow" w:hAnsi="Arial Narrow" w:cs="Arial"/>
                <w:sz w:val="20"/>
                <w:szCs w:val="20"/>
              </w:rPr>
              <w:t xml:space="preserve"> Organizational structure plan for the Ministry of Foreign Affairs developed</w:t>
            </w:r>
          </w:p>
          <w:p w14:paraId="1E50B87E" w:rsidR="00624146" w:rsidRDefault="00624146" w:rsidP="00624146">
            <w:pPr>
              <w:spacing w:after="0"/>
              <w:jc w:val="left"/>
              <w:rPr>
                <w:rFonts w:ascii="Arial Narrow" w:hAnsi="Arial Narrow" w:cs="Arial"/>
                <w:sz w:val="20"/>
                <w:szCs w:val="20"/>
              </w:rPr>
            </w:pPr>
          </w:p>
          <w:p w14:paraId="5D04AF2D" w:rsidR="00624146" w:rsidRDefault="00DE5D0B" w:rsidP="00624146">
            <w:pPr>
              <w:spacing w:after="0"/>
              <w:jc w:val="left"/>
              <w:rPr>
                <w:rFonts w:ascii="Arial Narrow" w:hAnsi="Arial Narrow" w:cs="Arial"/>
                <w:sz w:val="20"/>
                <w:szCs w:val="20"/>
              </w:rPr>
            </w:pPr>
            <w:r>
              <w:rPr>
                <w:rFonts w:ascii="Arial Narrow" w:hAnsi="Arial Narrow" w:cs="Arial"/>
                <w:sz w:val="20"/>
                <w:szCs w:val="20"/>
              </w:rPr>
              <w:t xml:space="preserve">3.1.  </w:t>
            </w:r>
            <w:r w:rsidR="00624146">
              <w:rPr>
                <w:rFonts w:ascii="Arial Narrow" w:hAnsi="Arial Narrow" w:cs="Arial"/>
                <w:sz w:val="20"/>
                <w:szCs w:val="20"/>
              </w:rPr>
              <w:t xml:space="preserve">Recruitment of </w:t>
            </w:r>
            <w:r>
              <w:rPr>
                <w:rFonts w:ascii="Arial Narrow" w:hAnsi="Arial Narrow" w:cs="Arial"/>
                <w:sz w:val="20"/>
                <w:szCs w:val="20"/>
              </w:rPr>
              <w:t>two Organizational Development Specialists</w:t>
            </w:r>
          </w:p>
          <w:p w14:paraId="5E29125A" w:rsidR="00DE5D0B" w:rsidRDefault="00DE5D0B" w:rsidP="00624146">
            <w:pPr>
              <w:spacing w:after="0"/>
              <w:jc w:val="left"/>
              <w:rPr>
                <w:rFonts w:ascii="Arial Narrow" w:hAnsi="Arial Narrow" w:cs="Arial"/>
                <w:sz w:val="20"/>
                <w:szCs w:val="20"/>
              </w:rPr>
            </w:pPr>
          </w:p>
          <w:p w14:paraId="7F41C2D8" w:rsidR="00DE5D0B" w:rsidRDefault="00DE5D0B" w:rsidP="00624146">
            <w:pPr>
              <w:spacing w:after="0"/>
              <w:jc w:val="left"/>
              <w:rPr>
                <w:rFonts w:ascii="Arial Narrow" w:hAnsi="Arial Narrow" w:cs="Arial"/>
                <w:sz w:val="20"/>
                <w:szCs w:val="20"/>
              </w:rPr>
            </w:pPr>
            <w:r>
              <w:rPr>
                <w:rFonts w:ascii="Arial Narrow" w:hAnsi="Arial Narrow" w:cs="Arial"/>
                <w:sz w:val="20"/>
                <w:szCs w:val="20"/>
              </w:rPr>
              <w:t>3.2.  Organizational structure plan presented to the Minister and the Council of Ministers</w:t>
            </w:r>
          </w:p>
          <w:p w14:paraId="3AC817C7" w:rsidR="00DE5D0B" w:rsidRPr="00985429" w:rsidRDefault="00DE5D0B" w:rsidP="00624146">
            <w:pPr>
              <w:spacing w:after="0"/>
              <w:jc w:val="left"/>
              <w:rPr>
                <w:rFonts w:ascii="Arial Narrow" w:hAnsi="Arial Narrow" w:cs="Arial"/>
                <w:sz w:val="20"/>
                <w:szCs w:val="20"/>
              </w:rPr>
            </w:pPr>
          </w:p>
        </w:tc>
        <w:tc>
          <w:tcPr>
            <w:tcW w:w="215" w:type="pct"/>
          </w:tcPr>
          <w:p w14:paraId="35CF0619" w:rsidR="00DE0451" w:rsidRPr="00985429" w:rsidRDefault="00DE0451" w:rsidP="0057224F">
            <w:pPr>
              <w:jc w:val="left"/>
              <w:rPr>
                <w:rFonts w:ascii="Arial Narrow" w:hAnsi="Arial Narrow"/>
                <w:sz w:val="20"/>
                <w:szCs w:val="20"/>
              </w:rPr>
            </w:pPr>
          </w:p>
        </w:tc>
        <w:tc>
          <w:tcPr>
            <w:tcW w:w="215" w:type="pct"/>
          </w:tcPr>
          <w:p w14:paraId="4F11734E" w:rsidR="00DE0451" w:rsidRPr="0057224F" w:rsidRDefault="007F4B5C" w:rsidP="0057224F">
            <w:pPr>
              <w:jc w:val="left"/>
              <w:rPr>
                <w:rFonts w:ascii="Arial Narrow" w:hAnsi="Arial Narrow"/>
                <w:b/>
                <w:sz w:val="20"/>
                <w:szCs w:val="20"/>
              </w:rPr>
            </w:pPr>
            <w:r w:rsidRPr="0057224F">
              <w:rPr>
                <w:rFonts w:ascii="Arial Narrow" w:hAnsi="Arial Narrow"/>
                <w:b/>
                <w:sz w:val="20"/>
                <w:szCs w:val="20"/>
              </w:rPr>
              <w:t>X</w:t>
            </w:r>
          </w:p>
          <w:p w14:paraId="7CB0669C" w:rsidR="007F4B5C" w:rsidRPr="0057224F" w:rsidRDefault="007F4B5C" w:rsidP="0057224F">
            <w:pPr>
              <w:jc w:val="left"/>
              <w:rPr>
                <w:rFonts w:ascii="Arial Narrow" w:hAnsi="Arial Narrow"/>
                <w:b/>
                <w:sz w:val="20"/>
                <w:szCs w:val="20"/>
              </w:rPr>
            </w:pPr>
          </w:p>
          <w:p w14:paraId="29D2A222" w:rsidR="007F4B5C" w:rsidRPr="0057224F" w:rsidRDefault="007F4B5C" w:rsidP="0057224F">
            <w:pPr>
              <w:jc w:val="left"/>
              <w:rPr>
                <w:rFonts w:ascii="Arial Narrow" w:hAnsi="Arial Narrow"/>
                <w:b/>
                <w:sz w:val="20"/>
                <w:szCs w:val="20"/>
              </w:rPr>
            </w:pPr>
          </w:p>
          <w:p w14:paraId="3C66D0BC" w:rsidR="007F4B5C" w:rsidRPr="0057224F" w:rsidRDefault="007F4B5C" w:rsidP="0057224F">
            <w:pPr>
              <w:jc w:val="left"/>
              <w:rPr>
                <w:rFonts w:ascii="Arial Narrow" w:hAnsi="Arial Narrow"/>
                <w:b/>
                <w:sz w:val="20"/>
                <w:szCs w:val="20"/>
              </w:rPr>
            </w:pPr>
          </w:p>
          <w:p w14:paraId="066C3E5E" w:rsidR="0057224F" w:rsidRPr="0057224F" w:rsidRDefault="0057224F" w:rsidP="0057224F">
            <w:pPr>
              <w:jc w:val="left"/>
              <w:rPr>
                <w:rFonts w:ascii="Arial Narrow" w:hAnsi="Arial Narrow"/>
                <w:b/>
                <w:sz w:val="20"/>
                <w:szCs w:val="20"/>
              </w:rPr>
            </w:pPr>
          </w:p>
          <w:p w14:paraId="2FA3700C" w:rsidR="0057224F" w:rsidRPr="0057224F" w:rsidRDefault="0057224F" w:rsidP="0057224F">
            <w:pPr>
              <w:jc w:val="left"/>
              <w:rPr>
                <w:rFonts w:ascii="Arial Narrow" w:hAnsi="Arial Narrow"/>
                <w:b/>
                <w:sz w:val="20"/>
                <w:szCs w:val="20"/>
              </w:rPr>
            </w:pPr>
          </w:p>
          <w:p w14:paraId="2F0DC039" w:rsidR="0057224F" w:rsidRPr="0057224F" w:rsidRDefault="0057224F" w:rsidP="0057224F">
            <w:pPr>
              <w:jc w:val="left"/>
              <w:rPr>
                <w:rFonts w:ascii="Arial Narrow" w:hAnsi="Arial Narrow"/>
                <w:b/>
                <w:sz w:val="20"/>
                <w:szCs w:val="20"/>
              </w:rPr>
            </w:pPr>
          </w:p>
          <w:p w14:paraId="3D47CB49" w:rsidR="0057224F" w:rsidRPr="0057224F" w:rsidRDefault="0057224F" w:rsidP="0057224F">
            <w:pPr>
              <w:jc w:val="left"/>
              <w:rPr>
                <w:rFonts w:ascii="Arial Narrow" w:hAnsi="Arial Narrow"/>
                <w:b/>
                <w:sz w:val="20"/>
                <w:szCs w:val="20"/>
              </w:rPr>
            </w:pPr>
          </w:p>
          <w:p w14:paraId="78BFDDE8" w:rsidR="0057224F" w:rsidRPr="0057224F" w:rsidRDefault="0057224F" w:rsidP="0057224F">
            <w:pPr>
              <w:jc w:val="left"/>
              <w:rPr>
                <w:rFonts w:ascii="Arial Narrow" w:hAnsi="Arial Narrow"/>
                <w:b/>
                <w:sz w:val="20"/>
                <w:szCs w:val="20"/>
              </w:rPr>
            </w:pPr>
          </w:p>
          <w:p w14:paraId="050EA929" w:rsidR="0057224F" w:rsidRPr="0057224F" w:rsidRDefault="0057224F" w:rsidP="0057224F">
            <w:pPr>
              <w:jc w:val="left"/>
              <w:rPr>
                <w:rFonts w:ascii="Arial Narrow" w:hAnsi="Arial Narrow"/>
                <w:b/>
                <w:sz w:val="20"/>
                <w:szCs w:val="20"/>
              </w:rPr>
            </w:pPr>
          </w:p>
          <w:p w14:paraId="0CB18171" w:rsidR="0057224F" w:rsidRPr="0057224F" w:rsidRDefault="0057224F" w:rsidP="0057224F">
            <w:pPr>
              <w:jc w:val="left"/>
              <w:rPr>
                <w:rFonts w:ascii="Arial Narrow" w:hAnsi="Arial Narrow"/>
                <w:b/>
                <w:sz w:val="20"/>
                <w:szCs w:val="20"/>
              </w:rPr>
            </w:pPr>
          </w:p>
          <w:p w14:paraId="72096DD5" w:rsidR="0057224F" w:rsidRPr="0057224F" w:rsidRDefault="0057224F" w:rsidP="0057224F">
            <w:pPr>
              <w:jc w:val="left"/>
              <w:rPr>
                <w:rFonts w:ascii="Arial Narrow" w:hAnsi="Arial Narrow"/>
                <w:b/>
                <w:sz w:val="20"/>
                <w:szCs w:val="20"/>
              </w:rPr>
            </w:pPr>
          </w:p>
          <w:p w14:paraId="642D96F3" w:rsidR="0057224F" w:rsidRPr="0057224F" w:rsidRDefault="0057224F" w:rsidP="0057224F">
            <w:pPr>
              <w:jc w:val="left"/>
              <w:rPr>
                <w:rFonts w:ascii="Arial Narrow" w:hAnsi="Arial Narrow"/>
                <w:b/>
                <w:sz w:val="20"/>
                <w:szCs w:val="20"/>
              </w:rPr>
            </w:pPr>
          </w:p>
          <w:p w14:paraId="15F6AEA4" w:rsidR="007F4B5C" w:rsidRPr="0057224F" w:rsidRDefault="007F4B5C" w:rsidP="0057224F">
            <w:pPr>
              <w:jc w:val="left"/>
              <w:rPr>
                <w:rFonts w:ascii="Arial Narrow" w:hAnsi="Arial Narrow"/>
                <w:b/>
                <w:sz w:val="20"/>
                <w:szCs w:val="20"/>
              </w:rPr>
            </w:pPr>
            <w:r w:rsidRPr="0057224F">
              <w:rPr>
                <w:rFonts w:ascii="Arial Narrow" w:hAnsi="Arial Narrow"/>
                <w:b/>
                <w:sz w:val="20"/>
                <w:szCs w:val="20"/>
              </w:rPr>
              <w:t>X</w:t>
            </w:r>
          </w:p>
        </w:tc>
        <w:tc>
          <w:tcPr>
            <w:tcW w:w="215" w:type="pct"/>
          </w:tcPr>
          <w:p w14:paraId="54383CCC" w:rsidR="00DE0451" w:rsidRPr="0057224F" w:rsidRDefault="007F4B5C" w:rsidP="0057224F">
            <w:pPr>
              <w:jc w:val="left"/>
              <w:rPr>
                <w:rFonts w:ascii="Arial Narrow" w:hAnsi="Arial Narrow"/>
                <w:b/>
                <w:sz w:val="20"/>
                <w:szCs w:val="20"/>
              </w:rPr>
            </w:pPr>
            <w:r w:rsidRPr="0057224F">
              <w:rPr>
                <w:rFonts w:ascii="Arial Narrow" w:hAnsi="Arial Narrow"/>
                <w:b/>
                <w:sz w:val="20"/>
                <w:szCs w:val="20"/>
              </w:rPr>
              <w:t>X</w:t>
            </w:r>
          </w:p>
          <w:p w14:paraId="214FE202" w:rsidR="007F4B5C" w:rsidRPr="0057224F" w:rsidRDefault="007F4B5C" w:rsidP="0057224F">
            <w:pPr>
              <w:jc w:val="left"/>
              <w:rPr>
                <w:rFonts w:ascii="Arial Narrow" w:hAnsi="Arial Narrow"/>
                <w:b/>
                <w:sz w:val="20"/>
                <w:szCs w:val="20"/>
              </w:rPr>
            </w:pPr>
          </w:p>
          <w:p w14:paraId="163A4BAE" w:rsidR="007F4B5C" w:rsidRPr="0057224F" w:rsidRDefault="007F4B5C" w:rsidP="0057224F">
            <w:pPr>
              <w:jc w:val="left"/>
              <w:rPr>
                <w:rFonts w:ascii="Arial Narrow" w:hAnsi="Arial Narrow"/>
                <w:b/>
                <w:sz w:val="20"/>
                <w:szCs w:val="20"/>
              </w:rPr>
            </w:pPr>
          </w:p>
          <w:p w14:paraId="188477EA" w:rsidR="007F4B5C" w:rsidRPr="0057224F" w:rsidRDefault="007F4B5C" w:rsidP="0057224F">
            <w:pPr>
              <w:jc w:val="left"/>
              <w:rPr>
                <w:rFonts w:ascii="Arial Narrow" w:hAnsi="Arial Narrow"/>
                <w:b/>
                <w:sz w:val="20"/>
                <w:szCs w:val="20"/>
              </w:rPr>
            </w:pPr>
          </w:p>
          <w:p w14:paraId="525ECD87" w:rsidR="0057224F" w:rsidRPr="0057224F" w:rsidRDefault="0057224F" w:rsidP="0057224F">
            <w:pPr>
              <w:jc w:val="left"/>
              <w:rPr>
                <w:rFonts w:ascii="Arial Narrow" w:hAnsi="Arial Narrow"/>
                <w:b/>
                <w:sz w:val="20"/>
                <w:szCs w:val="20"/>
              </w:rPr>
            </w:pPr>
          </w:p>
          <w:p w14:paraId="7A3494D2" w:rsidR="0057224F" w:rsidRPr="0057224F" w:rsidRDefault="0057224F" w:rsidP="0057224F">
            <w:pPr>
              <w:jc w:val="left"/>
              <w:rPr>
                <w:rFonts w:ascii="Arial Narrow" w:hAnsi="Arial Narrow"/>
                <w:b/>
                <w:sz w:val="20"/>
                <w:szCs w:val="20"/>
              </w:rPr>
            </w:pPr>
          </w:p>
          <w:p w14:paraId="3F414B07" w:rsidR="0057224F" w:rsidRPr="0057224F" w:rsidRDefault="0057224F" w:rsidP="0057224F">
            <w:pPr>
              <w:jc w:val="left"/>
              <w:rPr>
                <w:rFonts w:ascii="Arial Narrow" w:hAnsi="Arial Narrow"/>
                <w:b/>
                <w:sz w:val="20"/>
                <w:szCs w:val="20"/>
              </w:rPr>
            </w:pPr>
          </w:p>
          <w:p w14:paraId="4909032D" w:rsidR="0057224F" w:rsidRPr="0057224F" w:rsidRDefault="0057224F" w:rsidP="0057224F">
            <w:pPr>
              <w:jc w:val="left"/>
              <w:rPr>
                <w:rFonts w:ascii="Arial Narrow" w:hAnsi="Arial Narrow"/>
                <w:b/>
                <w:sz w:val="20"/>
                <w:szCs w:val="20"/>
              </w:rPr>
            </w:pPr>
          </w:p>
          <w:p w14:paraId="1FAE25AD" w:rsidR="0057224F" w:rsidRPr="0057224F" w:rsidRDefault="0057224F" w:rsidP="0057224F">
            <w:pPr>
              <w:jc w:val="left"/>
              <w:rPr>
                <w:rFonts w:ascii="Arial Narrow" w:hAnsi="Arial Narrow"/>
                <w:b/>
                <w:sz w:val="20"/>
                <w:szCs w:val="20"/>
              </w:rPr>
            </w:pPr>
          </w:p>
          <w:p w14:paraId="03E73DB7" w:rsidR="0057224F" w:rsidRPr="0057224F" w:rsidRDefault="0057224F" w:rsidP="0057224F">
            <w:pPr>
              <w:jc w:val="left"/>
              <w:rPr>
                <w:rFonts w:ascii="Arial Narrow" w:hAnsi="Arial Narrow"/>
                <w:b/>
                <w:sz w:val="20"/>
                <w:szCs w:val="20"/>
              </w:rPr>
            </w:pPr>
          </w:p>
          <w:p w14:paraId="669D8B4A" w:rsidR="0057224F" w:rsidRPr="0057224F" w:rsidRDefault="0057224F" w:rsidP="0057224F">
            <w:pPr>
              <w:jc w:val="left"/>
              <w:rPr>
                <w:rFonts w:ascii="Arial Narrow" w:hAnsi="Arial Narrow"/>
                <w:b/>
                <w:sz w:val="20"/>
                <w:szCs w:val="20"/>
              </w:rPr>
            </w:pPr>
          </w:p>
          <w:p w14:paraId="4FA80BA0" w:rsidR="0057224F" w:rsidRPr="0057224F" w:rsidRDefault="0057224F" w:rsidP="0057224F">
            <w:pPr>
              <w:jc w:val="left"/>
              <w:rPr>
                <w:rFonts w:ascii="Arial Narrow" w:hAnsi="Arial Narrow"/>
                <w:b/>
                <w:sz w:val="20"/>
                <w:szCs w:val="20"/>
              </w:rPr>
            </w:pPr>
          </w:p>
          <w:p w14:paraId="7E7C0D4D" w:rsidR="0057224F" w:rsidRPr="0057224F" w:rsidRDefault="0057224F" w:rsidP="0057224F">
            <w:pPr>
              <w:jc w:val="left"/>
              <w:rPr>
                <w:rFonts w:ascii="Arial Narrow" w:hAnsi="Arial Narrow"/>
                <w:b/>
                <w:sz w:val="20"/>
                <w:szCs w:val="20"/>
              </w:rPr>
            </w:pPr>
          </w:p>
          <w:p w14:paraId="7D73C658" w:rsidR="007F4B5C" w:rsidRPr="0057224F" w:rsidRDefault="007F4B5C" w:rsidP="0057224F">
            <w:pPr>
              <w:jc w:val="left"/>
              <w:rPr>
                <w:rFonts w:ascii="Arial Narrow" w:hAnsi="Arial Narrow"/>
                <w:b/>
                <w:sz w:val="20"/>
                <w:szCs w:val="20"/>
              </w:rPr>
            </w:pPr>
            <w:r w:rsidRPr="0057224F">
              <w:rPr>
                <w:rFonts w:ascii="Arial Narrow" w:hAnsi="Arial Narrow"/>
                <w:b/>
                <w:sz w:val="20"/>
                <w:szCs w:val="20"/>
              </w:rPr>
              <w:t>X</w:t>
            </w:r>
          </w:p>
        </w:tc>
        <w:tc>
          <w:tcPr>
            <w:tcW w:w="218" w:type="pct"/>
          </w:tcPr>
          <w:p w14:paraId="235C9D0A" w:rsidR="00DE0451" w:rsidRPr="0057224F" w:rsidRDefault="007F4B5C" w:rsidP="0057224F">
            <w:pPr>
              <w:jc w:val="left"/>
              <w:rPr>
                <w:rFonts w:ascii="Arial Narrow" w:hAnsi="Arial Narrow"/>
                <w:b/>
                <w:sz w:val="20"/>
                <w:szCs w:val="20"/>
              </w:rPr>
            </w:pPr>
            <w:r w:rsidRPr="0057224F">
              <w:rPr>
                <w:rFonts w:ascii="Arial Narrow" w:hAnsi="Arial Narrow"/>
                <w:b/>
                <w:sz w:val="20"/>
                <w:szCs w:val="20"/>
              </w:rPr>
              <w:t>X</w:t>
            </w:r>
          </w:p>
          <w:p w14:paraId="029C7724" w:rsidR="007F4B5C" w:rsidRPr="0057224F" w:rsidRDefault="007F4B5C" w:rsidP="0057224F">
            <w:pPr>
              <w:jc w:val="left"/>
              <w:rPr>
                <w:rFonts w:ascii="Arial Narrow" w:hAnsi="Arial Narrow"/>
                <w:b/>
                <w:sz w:val="20"/>
                <w:szCs w:val="20"/>
              </w:rPr>
            </w:pPr>
          </w:p>
          <w:p w14:paraId="60602FFA" w:rsidR="007F4B5C" w:rsidRPr="0057224F" w:rsidRDefault="007F4B5C" w:rsidP="0057224F">
            <w:pPr>
              <w:jc w:val="left"/>
              <w:rPr>
                <w:rFonts w:ascii="Arial Narrow" w:hAnsi="Arial Narrow"/>
                <w:b/>
                <w:sz w:val="20"/>
                <w:szCs w:val="20"/>
              </w:rPr>
            </w:pPr>
          </w:p>
          <w:p w14:paraId="16C16A5D" w:rsidR="0057224F" w:rsidRPr="0057224F" w:rsidRDefault="0057224F" w:rsidP="0057224F">
            <w:pPr>
              <w:jc w:val="left"/>
              <w:rPr>
                <w:rFonts w:ascii="Arial Narrow" w:hAnsi="Arial Narrow"/>
                <w:b/>
                <w:sz w:val="20"/>
                <w:szCs w:val="20"/>
              </w:rPr>
            </w:pPr>
          </w:p>
          <w:p w14:paraId="79C373D1" w:rsidR="0057224F" w:rsidRPr="0057224F" w:rsidRDefault="0057224F" w:rsidP="0057224F">
            <w:pPr>
              <w:jc w:val="left"/>
              <w:rPr>
                <w:rFonts w:ascii="Arial Narrow" w:hAnsi="Arial Narrow"/>
                <w:b/>
                <w:sz w:val="20"/>
                <w:szCs w:val="20"/>
              </w:rPr>
            </w:pPr>
          </w:p>
          <w:p w14:paraId="466D0A11" w:rsidR="0057224F" w:rsidRPr="0057224F" w:rsidRDefault="0057224F" w:rsidP="0057224F">
            <w:pPr>
              <w:jc w:val="left"/>
              <w:rPr>
                <w:rFonts w:ascii="Arial Narrow" w:hAnsi="Arial Narrow"/>
                <w:b/>
                <w:sz w:val="20"/>
                <w:szCs w:val="20"/>
              </w:rPr>
            </w:pPr>
          </w:p>
          <w:p w14:paraId="0C758C99" w:rsidR="0057224F" w:rsidRPr="0057224F" w:rsidRDefault="0057224F" w:rsidP="0057224F">
            <w:pPr>
              <w:jc w:val="left"/>
              <w:rPr>
                <w:rFonts w:ascii="Arial Narrow" w:hAnsi="Arial Narrow"/>
                <w:b/>
                <w:sz w:val="20"/>
                <w:szCs w:val="20"/>
              </w:rPr>
            </w:pPr>
          </w:p>
          <w:p w14:paraId="018EC87E" w:rsidR="0057224F" w:rsidRPr="0057224F" w:rsidRDefault="0057224F" w:rsidP="0057224F">
            <w:pPr>
              <w:jc w:val="left"/>
              <w:rPr>
                <w:rFonts w:ascii="Arial Narrow" w:hAnsi="Arial Narrow"/>
                <w:b/>
                <w:sz w:val="20"/>
                <w:szCs w:val="20"/>
              </w:rPr>
            </w:pPr>
          </w:p>
          <w:p w14:paraId="140738AC" w:rsidR="0057224F" w:rsidRPr="0057224F" w:rsidRDefault="0057224F" w:rsidP="0057224F">
            <w:pPr>
              <w:jc w:val="left"/>
              <w:rPr>
                <w:rFonts w:ascii="Arial Narrow" w:hAnsi="Arial Narrow"/>
                <w:b/>
                <w:sz w:val="20"/>
                <w:szCs w:val="20"/>
              </w:rPr>
            </w:pPr>
          </w:p>
          <w:p w14:paraId="21182184" w:rsidR="0057224F" w:rsidRPr="0057224F" w:rsidRDefault="0057224F" w:rsidP="0057224F">
            <w:pPr>
              <w:jc w:val="left"/>
              <w:rPr>
                <w:rFonts w:ascii="Arial Narrow" w:hAnsi="Arial Narrow"/>
                <w:b/>
                <w:sz w:val="20"/>
                <w:szCs w:val="20"/>
              </w:rPr>
            </w:pPr>
          </w:p>
          <w:p w14:paraId="0328AE44" w:rsidR="0057224F" w:rsidRPr="0057224F" w:rsidRDefault="0057224F" w:rsidP="0057224F">
            <w:pPr>
              <w:jc w:val="left"/>
              <w:rPr>
                <w:rFonts w:ascii="Arial Narrow" w:hAnsi="Arial Narrow"/>
                <w:b/>
                <w:sz w:val="20"/>
                <w:szCs w:val="20"/>
              </w:rPr>
            </w:pPr>
          </w:p>
          <w:p w14:paraId="54F8D202" w:rsidR="0057224F" w:rsidRPr="0057224F" w:rsidRDefault="0057224F" w:rsidP="0057224F">
            <w:pPr>
              <w:jc w:val="left"/>
              <w:rPr>
                <w:rFonts w:ascii="Arial Narrow" w:hAnsi="Arial Narrow"/>
                <w:b/>
                <w:sz w:val="20"/>
                <w:szCs w:val="20"/>
              </w:rPr>
            </w:pPr>
          </w:p>
          <w:p w14:paraId="08865F4D" w:rsidR="007F4B5C" w:rsidRPr="0057224F" w:rsidRDefault="007F4B5C" w:rsidP="0057224F">
            <w:pPr>
              <w:jc w:val="left"/>
              <w:rPr>
                <w:rFonts w:ascii="Arial Narrow" w:hAnsi="Arial Narrow"/>
                <w:b/>
                <w:sz w:val="20"/>
                <w:szCs w:val="20"/>
              </w:rPr>
            </w:pPr>
          </w:p>
          <w:p w14:paraId="6ED2E2EE" w:rsidR="007F4B5C" w:rsidRPr="0057224F" w:rsidRDefault="007F4B5C" w:rsidP="0057224F">
            <w:pPr>
              <w:jc w:val="left"/>
              <w:rPr>
                <w:rFonts w:ascii="Arial Narrow" w:hAnsi="Arial Narrow"/>
                <w:b/>
                <w:sz w:val="20"/>
                <w:szCs w:val="20"/>
              </w:rPr>
            </w:pPr>
            <w:r w:rsidRPr="0057224F">
              <w:rPr>
                <w:rFonts w:ascii="Arial Narrow" w:hAnsi="Arial Narrow"/>
                <w:b/>
                <w:sz w:val="20"/>
                <w:szCs w:val="20"/>
              </w:rPr>
              <w:t>X</w:t>
            </w:r>
          </w:p>
          <w:p w14:paraId="434F521D" w:rsidR="007F4B5C" w:rsidRPr="0057224F" w:rsidRDefault="007F4B5C" w:rsidP="0057224F">
            <w:pPr>
              <w:jc w:val="left"/>
              <w:rPr>
                <w:rFonts w:ascii="Arial Narrow" w:hAnsi="Arial Narrow"/>
                <w:b/>
                <w:sz w:val="20"/>
                <w:szCs w:val="20"/>
              </w:rPr>
            </w:pPr>
          </w:p>
        </w:tc>
        <w:tc>
          <w:tcPr>
            <w:tcW w:w="717" w:type="pct"/>
            <w:vAlign w:val="center"/>
          </w:tcPr>
          <w:p w14:paraId="035443DF" w:rsidR="00DE0451" w:rsidRDefault="007F4B5C" w:rsidP="002F4646">
            <w:pPr>
              <w:rPr>
                <w:rFonts w:ascii="Arial Narrow" w:hAnsi="Arial Narrow"/>
                <w:sz w:val="20"/>
                <w:szCs w:val="20"/>
              </w:rPr>
            </w:pPr>
            <w:r>
              <w:rPr>
                <w:rFonts w:ascii="Arial Narrow" w:hAnsi="Arial Narrow"/>
                <w:sz w:val="20"/>
                <w:szCs w:val="20"/>
              </w:rPr>
              <w:t>U</w:t>
            </w:r>
            <w:r w:rsidR="00DE0451" w:rsidRPr="00985429">
              <w:rPr>
                <w:rFonts w:ascii="Arial Narrow" w:hAnsi="Arial Narrow"/>
                <w:sz w:val="20"/>
                <w:szCs w:val="20"/>
              </w:rPr>
              <w:t>NDP</w:t>
            </w:r>
            <w:r w:rsidR="00D13442">
              <w:rPr>
                <w:rFonts w:ascii="Arial Narrow" w:hAnsi="Arial Narrow"/>
                <w:sz w:val="20"/>
                <w:szCs w:val="20"/>
              </w:rPr>
              <w:t>/SSLA</w:t>
            </w:r>
          </w:p>
          <w:p w14:paraId="6AAB712B" w:rsidR="00D91160" w:rsidRDefault="00D91160" w:rsidP="002F4646">
            <w:pPr>
              <w:rPr>
                <w:rFonts w:ascii="Arial Narrow" w:hAnsi="Arial Narrow"/>
                <w:sz w:val="20"/>
                <w:szCs w:val="20"/>
              </w:rPr>
            </w:pPr>
          </w:p>
          <w:p w14:paraId="148E8052" w:rsidR="00D91160" w:rsidRDefault="00D91160" w:rsidP="002F4646">
            <w:pPr>
              <w:rPr>
                <w:rFonts w:ascii="Arial Narrow" w:hAnsi="Arial Narrow"/>
                <w:sz w:val="20"/>
                <w:szCs w:val="20"/>
              </w:rPr>
            </w:pPr>
          </w:p>
          <w:p w14:paraId="56A2A76E" w:rsidR="007F4B5C" w:rsidRDefault="007F4B5C" w:rsidP="002F4646">
            <w:pPr>
              <w:rPr>
                <w:rFonts w:ascii="Arial Narrow" w:hAnsi="Arial Narrow"/>
                <w:sz w:val="20"/>
                <w:szCs w:val="20"/>
              </w:rPr>
            </w:pPr>
          </w:p>
          <w:p w14:paraId="335B92AF" w:rsidR="007F4B5C" w:rsidRDefault="007F4B5C" w:rsidP="002F4646">
            <w:pPr>
              <w:rPr>
                <w:rFonts w:ascii="Arial Narrow" w:hAnsi="Arial Narrow"/>
                <w:sz w:val="20"/>
                <w:szCs w:val="20"/>
              </w:rPr>
            </w:pPr>
          </w:p>
          <w:p w14:paraId="3A8A3BB6" w:rsidR="007F4B5C" w:rsidRDefault="007F4B5C" w:rsidP="002F4646">
            <w:pPr>
              <w:rPr>
                <w:rFonts w:ascii="Arial Narrow" w:hAnsi="Arial Narrow"/>
                <w:sz w:val="20"/>
                <w:szCs w:val="20"/>
              </w:rPr>
            </w:pPr>
          </w:p>
          <w:p w14:paraId="7D00D67B" w:rsidR="007F4B5C" w:rsidRDefault="007F4B5C" w:rsidP="002F4646">
            <w:pPr>
              <w:rPr>
                <w:rFonts w:ascii="Arial Narrow" w:hAnsi="Arial Narrow"/>
                <w:sz w:val="20"/>
                <w:szCs w:val="20"/>
              </w:rPr>
            </w:pPr>
          </w:p>
          <w:p w14:paraId="46CA637F" w:rsidR="007F4B5C" w:rsidRDefault="007F4B5C" w:rsidP="002F4646">
            <w:pPr>
              <w:rPr>
                <w:rFonts w:ascii="Arial Narrow" w:hAnsi="Arial Narrow"/>
                <w:sz w:val="20"/>
                <w:szCs w:val="20"/>
              </w:rPr>
            </w:pPr>
          </w:p>
          <w:p w14:paraId="45A49A70" w:rsidR="007F4B5C" w:rsidRDefault="007F4B5C" w:rsidP="002F4646">
            <w:pPr>
              <w:rPr>
                <w:rFonts w:ascii="Arial Narrow" w:hAnsi="Arial Narrow"/>
                <w:sz w:val="20"/>
                <w:szCs w:val="20"/>
              </w:rPr>
            </w:pPr>
          </w:p>
          <w:p w14:paraId="2CE2F551" w:rsidR="007F4B5C" w:rsidRDefault="007F4B5C" w:rsidP="002F4646">
            <w:pPr>
              <w:rPr>
                <w:rFonts w:ascii="Arial Narrow" w:hAnsi="Arial Narrow"/>
                <w:sz w:val="20"/>
                <w:szCs w:val="20"/>
              </w:rPr>
            </w:pPr>
          </w:p>
          <w:p w14:paraId="409382F4" w:rsidR="007F4B5C" w:rsidRDefault="007F4B5C" w:rsidP="002F4646">
            <w:pPr>
              <w:rPr>
                <w:rFonts w:ascii="Arial Narrow" w:hAnsi="Arial Narrow"/>
                <w:sz w:val="20"/>
                <w:szCs w:val="20"/>
              </w:rPr>
            </w:pPr>
          </w:p>
          <w:p w14:paraId="768DBB11" w:rsidR="007F4B5C" w:rsidRDefault="007F4B5C" w:rsidP="002F4646">
            <w:pPr>
              <w:rPr>
                <w:rFonts w:ascii="Arial Narrow" w:hAnsi="Arial Narrow"/>
                <w:sz w:val="20"/>
                <w:szCs w:val="20"/>
              </w:rPr>
            </w:pPr>
          </w:p>
          <w:p w14:paraId="06087021" w:rsidR="007F4B5C" w:rsidRDefault="007F4B5C" w:rsidP="002F4646">
            <w:pPr>
              <w:rPr>
                <w:rFonts w:ascii="Arial Narrow" w:hAnsi="Arial Narrow"/>
                <w:sz w:val="20"/>
                <w:szCs w:val="20"/>
              </w:rPr>
            </w:pPr>
          </w:p>
          <w:p w14:paraId="5D0240EF" w:rsidR="007F4B5C" w:rsidRDefault="007F4B5C" w:rsidP="002F4646">
            <w:pPr>
              <w:rPr>
                <w:rFonts w:ascii="Arial Narrow" w:hAnsi="Arial Narrow"/>
                <w:sz w:val="20"/>
                <w:szCs w:val="20"/>
              </w:rPr>
            </w:pPr>
          </w:p>
          <w:p w14:paraId="25EB646B" w:rsidR="007F4B5C" w:rsidRDefault="007F4B5C" w:rsidP="002F4646">
            <w:pPr>
              <w:rPr>
                <w:rFonts w:ascii="Arial Narrow" w:hAnsi="Arial Narrow"/>
                <w:sz w:val="20"/>
                <w:szCs w:val="20"/>
              </w:rPr>
            </w:pPr>
          </w:p>
          <w:p w14:paraId="55C94571" w:rsidR="007F4B5C" w:rsidRDefault="007F4B5C" w:rsidP="002F4646">
            <w:pPr>
              <w:rPr>
                <w:rFonts w:ascii="Arial Narrow" w:hAnsi="Arial Narrow"/>
                <w:sz w:val="20"/>
                <w:szCs w:val="20"/>
              </w:rPr>
            </w:pPr>
          </w:p>
          <w:p w14:paraId="36C432BD" w:rsidR="007F4B5C" w:rsidRDefault="007F4B5C" w:rsidP="002F4646">
            <w:pPr>
              <w:rPr>
                <w:rFonts w:ascii="Arial Narrow" w:hAnsi="Arial Narrow"/>
                <w:sz w:val="20"/>
                <w:szCs w:val="20"/>
              </w:rPr>
            </w:pPr>
          </w:p>
          <w:p w14:paraId="312762BE" w:rsidR="007F4B5C" w:rsidRDefault="007F4B5C" w:rsidP="002F4646">
            <w:pPr>
              <w:rPr>
                <w:rFonts w:ascii="Arial Narrow" w:hAnsi="Arial Narrow"/>
                <w:sz w:val="20"/>
                <w:szCs w:val="20"/>
              </w:rPr>
            </w:pPr>
          </w:p>
          <w:p w14:paraId="3199F9E0" w:rsidR="007F4B5C" w:rsidRDefault="007F4B5C" w:rsidP="002F4646">
            <w:pPr>
              <w:rPr>
                <w:rFonts w:ascii="Arial Narrow" w:hAnsi="Arial Narrow"/>
                <w:sz w:val="20"/>
                <w:szCs w:val="20"/>
              </w:rPr>
            </w:pPr>
          </w:p>
          <w:p w14:paraId="19EB2E3F" w:rsidR="007F4B5C" w:rsidRDefault="007F4B5C" w:rsidP="002F4646">
            <w:pPr>
              <w:rPr>
                <w:rFonts w:ascii="Arial Narrow" w:hAnsi="Arial Narrow"/>
                <w:sz w:val="20"/>
                <w:szCs w:val="20"/>
              </w:rPr>
            </w:pPr>
          </w:p>
          <w:p w14:paraId="762366C4" w:rsidR="007F4B5C" w:rsidRDefault="007F4B5C" w:rsidP="002F4646">
            <w:pPr>
              <w:rPr>
                <w:rFonts w:ascii="Arial Narrow" w:hAnsi="Arial Narrow"/>
                <w:sz w:val="20"/>
                <w:szCs w:val="20"/>
              </w:rPr>
            </w:pPr>
          </w:p>
          <w:p w14:paraId="24AE792E" w:rsidR="007F4B5C" w:rsidRDefault="007F4B5C" w:rsidP="002F4646">
            <w:pPr>
              <w:rPr>
                <w:rFonts w:ascii="Arial Narrow" w:hAnsi="Arial Narrow"/>
                <w:sz w:val="20"/>
                <w:szCs w:val="20"/>
              </w:rPr>
            </w:pPr>
          </w:p>
          <w:p w14:paraId="75F01713" w:rsidR="007F4B5C" w:rsidRDefault="007F4B5C" w:rsidP="002F4646">
            <w:pPr>
              <w:rPr>
                <w:rFonts w:ascii="Arial Narrow" w:hAnsi="Arial Narrow"/>
                <w:sz w:val="20"/>
                <w:szCs w:val="20"/>
              </w:rPr>
            </w:pPr>
          </w:p>
          <w:p w14:paraId="7845FA03" w:rsidR="007F4B5C" w:rsidRPr="00985429" w:rsidRDefault="007F4B5C" w:rsidP="002F4646">
            <w:pPr>
              <w:rPr>
                <w:rFonts w:ascii="Arial Narrow" w:hAnsi="Arial Narrow"/>
                <w:sz w:val="20"/>
                <w:szCs w:val="20"/>
              </w:rPr>
            </w:pPr>
          </w:p>
        </w:tc>
        <w:tc>
          <w:tcPr>
            <w:tcW w:w="473" w:type="pct"/>
            <w:vAlign w:val="center"/>
          </w:tcPr>
          <w:p w14:paraId="1DC08CE2" w:rsidR="00DE0451" w:rsidRDefault="00DE0451" w:rsidP="002F4646">
            <w:pPr>
              <w:rPr>
                <w:rFonts w:ascii="Arial Narrow" w:hAnsi="Arial Narrow"/>
                <w:sz w:val="20"/>
                <w:szCs w:val="20"/>
              </w:rPr>
            </w:pPr>
            <w:r>
              <w:rPr>
                <w:rFonts w:ascii="Arial Narrow" w:hAnsi="Arial Narrow"/>
                <w:sz w:val="20"/>
                <w:szCs w:val="20"/>
              </w:rPr>
              <w:t>TRAC</w:t>
            </w:r>
          </w:p>
          <w:p w14:paraId="0981220B" w:rsidR="00D91160" w:rsidRDefault="00D91160" w:rsidP="002F4646">
            <w:pPr>
              <w:rPr>
                <w:rFonts w:ascii="Arial Narrow" w:hAnsi="Arial Narrow"/>
                <w:sz w:val="20"/>
                <w:szCs w:val="20"/>
              </w:rPr>
            </w:pPr>
          </w:p>
          <w:p w14:paraId="52A9744E" w:rsidR="00D91160" w:rsidRDefault="00D91160" w:rsidP="002F4646">
            <w:pPr>
              <w:rPr>
                <w:rFonts w:ascii="Arial Narrow" w:hAnsi="Arial Narrow"/>
                <w:sz w:val="20"/>
                <w:szCs w:val="20"/>
              </w:rPr>
            </w:pPr>
          </w:p>
          <w:p w14:paraId="0D48A956" w:rsidR="007F4B5C" w:rsidRDefault="007F4B5C" w:rsidP="002F4646">
            <w:pPr>
              <w:rPr>
                <w:rFonts w:ascii="Arial Narrow" w:hAnsi="Arial Narrow"/>
                <w:sz w:val="20"/>
                <w:szCs w:val="20"/>
              </w:rPr>
            </w:pPr>
          </w:p>
          <w:p w14:paraId="75222A29" w:rsidR="007F4B5C" w:rsidRDefault="007F4B5C" w:rsidP="002F4646">
            <w:pPr>
              <w:rPr>
                <w:rFonts w:ascii="Arial Narrow" w:hAnsi="Arial Narrow"/>
                <w:sz w:val="20"/>
                <w:szCs w:val="20"/>
              </w:rPr>
            </w:pPr>
          </w:p>
          <w:p w14:paraId="155BC9A6" w:rsidR="007F4B5C" w:rsidRDefault="007F4B5C" w:rsidP="002F4646">
            <w:pPr>
              <w:rPr>
                <w:rFonts w:ascii="Arial Narrow" w:hAnsi="Arial Narrow"/>
                <w:sz w:val="20"/>
                <w:szCs w:val="20"/>
              </w:rPr>
            </w:pPr>
          </w:p>
          <w:p w14:paraId="7D65FB84" w:rsidR="007F4B5C" w:rsidRDefault="007F4B5C" w:rsidP="002F4646">
            <w:pPr>
              <w:rPr>
                <w:rFonts w:ascii="Arial Narrow" w:hAnsi="Arial Narrow"/>
                <w:sz w:val="20"/>
                <w:szCs w:val="20"/>
              </w:rPr>
            </w:pPr>
          </w:p>
          <w:p w14:paraId="71AE3585" w:rsidR="007F4B5C" w:rsidRDefault="007F4B5C" w:rsidP="002F4646">
            <w:pPr>
              <w:rPr>
                <w:rFonts w:ascii="Arial Narrow" w:hAnsi="Arial Narrow"/>
                <w:sz w:val="20"/>
                <w:szCs w:val="20"/>
              </w:rPr>
            </w:pPr>
          </w:p>
          <w:p w14:paraId="506E6818" w:rsidR="007F4B5C" w:rsidRDefault="007F4B5C" w:rsidP="002F4646">
            <w:pPr>
              <w:rPr>
                <w:rFonts w:ascii="Arial Narrow" w:hAnsi="Arial Narrow"/>
                <w:sz w:val="20"/>
                <w:szCs w:val="20"/>
              </w:rPr>
            </w:pPr>
          </w:p>
          <w:p w14:paraId="05B9B110" w:rsidR="007F4B5C" w:rsidRDefault="007F4B5C" w:rsidP="002F4646">
            <w:pPr>
              <w:rPr>
                <w:rFonts w:ascii="Arial Narrow" w:hAnsi="Arial Narrow"/>
                <w:sz w:val="20"/>
                <w:szCs w:val="20"/>
              </w:rPr>
            </w:pPr>
          </w:p>
          <w:p w14:paraId="1C59E1CE" w:rsidR="007F4B5C" w:rsidRDefault="007F4B5C" w:rsidP="002F4646">
            <w:pPr>
              <w:rPr>
                <w:rFonts w:ascii="Arial Narrow" w:hAnsi="Arial Narrow"/>
                <w:sz w:val="20"/>
                <w:szCs w:val="20"/>
              </w:rPr>
            </w:pPr>
          </w:p>
          <w:p w14:paraId="193BCC8B" w:rsidR="007F4B5C" w:rsidRDefault="007F4B5C" w:rsidP="002F4646">
            <w:pPr>
              <w:rPr>
                <w:rFonts w:ascii="Arial Narrow" w:hAnsi="Arial Narrow"/>
                <w:sz w:val="20"/>
                <w:szCs w:val="20"/>
              </w:rPr>
            </w:pPr>
          </w:p>
          <w:p w14:paraId="520F0AF8" w:rsidR="007F4B5C" w:rsidRDefault="007F4B5C" w:rsidP="002F4646">
            <w:pPr>
              <w:rPr>
                <w:rFonts w:ascii="Arial Narrow" w:hAnsi="Arial Narrow"/>
                <w:sz w:val="20"/>
                <w:szCs w:val="20"/>
              </w:rPr>
            </w:pPr>
          </w:p>
          <w:p w14:paraId="79056431" w:rsidR="007F4B5C" w:rsidRDefault="007F4B5C" w:rsidP="002F4646">
            <w:pPr>
              <w:rPr>
                <w:rFonts w:ascii="Arial Narrow" w:hAnsi="Arial Narrow"/>
                <w:sz w:val="20"/>
                <w:szCs w:val="20"/>
              </w:rPr>
            </w:pPr>
          </w:p>
          <w:p w14:paraId="4B207A9E" w:rsidR="007F4B5C" w:rsidRDefault="007F4B5C" w:rsidP="002F4646">
            <w:pPr>
              <w:rPr>
                <w:rFonts w:ascii="Arial Narrow" w:hAnsi="Arial Narrow"/>
                <w:sz w:val="20"/>
                <w:szCs w:val="20"/>
              </w:rPr>
            </w:pPr>
          </w:p>
          <w:p w14:paraId="42E98AA2" w:rsidR="007F4B5C" w:rsidRDefault="007F4B5C" w:rsidP="002F4646">
            <w:pPr>
              <w:rPr>
                <w:rFonts w:ascii="Arial Narrow" w:hAnsi="Arial Narrow"/>
                <w:sz w:val="20"/>
                <w:szCs w:val="20"/>
              </w:rPr>
            </w:pPr>
          </w:p>
          <w:p w14:paraId="265BC68E" w:rsidR="007F4B5C" w:rsidRDefault="007F4B5C" w:rsidP="002F4646">
            <w:pPr>
              <w:rPr>
                <w:rFonts w:ascii="Arial Narrow" w:hAnsi="Arial Narrow"/>
                <w:sz w:val="20"/>
                <w:szCs w:val="20"/>
              </w:rPr>
            </w:pPr>
          </w:p>
          <w:p w14:paraId="3BD213A4" w:rsidR="007F4B5C" w:rsidRDefault="007F4B5C" w:rsidP="002F4646">
            <w:pPr>
              <w:rPr>
                <w:rFonts w:ascii="Arial Narrow" w:hAnsi="Arial Narrow"/>
                <w:sz w:val="20"/>
                <w:szCs w:val="20"/>
              </w:rPr>
            </w:pPr>
          </w:p>
          <w:p w14:paraId="1ABB958A" w:rsidR="007F4B5C" w:rsidRDefault="007F4B5C" w:rsidP="002F4646">
            <w:pPr>
              <w:rPr>
                <w:rFonts w:ascii="Arial Narrow" w:hAnsi="Arial Narrow"/>
                <w:sz w:val="20"/>
                <w:szCs w:val="20"/>
              </w:rPr>
            </w:pPr>
          </w:p>
          <w:p w14:paraId="69DE750B" w:rsidR="007F4B5C" w:rsidRDefault="007F4B5C" w:rsidP="002F4646">
            <w:pPr>
              <w:rPr>
                <w:rFonts w:ascii="Arial Narrow" w:hAnsi="Arial Narrow"/>
                <w:sz w:val="20"/>
                <w:szCs w:val="20"/>
              </w:rPr>
            </w:pPr>
          </w:p>
          <w:p w14:paraId="392FF0DD" w:rsidR="007F4B5C" w:rsidRDefault="007F4B5C" w:rsidP="002F4646">
            <w:pPr>
              <w:rPr>
                <w:rFonts w:ascii="Arial Narrow" w:hAnsi="Arial Narrow"/>
                <w:sz w:val="20"/>
                <w:szCs w:val="20"/>
              </w:rPr>
            </w:pPr>
          </w:p>
          <w:p w14:paraId="4FDF4EFF" w:rsidR="007F4B5C" w:rsidRDefault="007F4B5C" w:rsidP="002F4646">
            <w:pPr>
              <w:rPr>
                <w:rFonts w:ascii="Arial Narrow" w:hAnsi="Arial Narrow"/>
                <w:sz w:val="20"/>
                <w:szCs w:val="20"/>
              </w:rPr>
            </w:pPr>
          </w:p>
          <w:p w14:paraId="066D1C78" w:rsidR="007F4B5C" w:rsidRDefault="007F4B5C" w:rsidP="002F4646">
            <w:pPr>
              <w:rPr>
                <w:rFonts w:ascii="Arial Narrow" w:hAnsi="Arial Narrow"/>
                <w:sz w:val="20"/>
                <w:szCs w:val="20"/>
              </w:rPr>
            </w:pPr>
          </w:p>
          <w:p w14:paraId="248C878E" w:rsidR="007F4B5C" w:rsidRPr="00985429" w:rsidRDefault="007F4B5C" w:rsidP="002F4646">
            <w:pPr>
              <w:rPr>
                <w:rFonts w:ascii="Arial Narrow" w:hAnsi="Arial Narrow"/>
                <w:sz w:val="20"/>
                <w:szCs w:val="20"/>
              </w:rPr>
            </w:pPr>
          </w:p>
        </w:tc>
        <w:tc>
          <w:tcPr>
            <w:tcW w:w="510" w:type="pct"/>
            <w:vAlign w:val="center"/>
          </w:tcPr>
          <w:p w14:paraId="6E1BD440" w:rsidR="00D13442" w:rsidRDefault="00D13442" w:rsidP="00B37F7A">
            <w:pPr>
              <w:numPr>
                <w:ilvl w:val="0"/>
                <w:numId w:val="11"/>
              </w:numPr>
              <w:autoSpaceDE w:val="0"/>
              <w:autoSpaceDN w:val="0"/>
              <w:adjustRightInd w:val="0"/>
              <w:jc w:val="left"/>
              <w:rPr>
                <w:rFonts w:cs="Arial"/>
                <w:color w:val="000000"/>
                <w:sz w:val="20"/>
                <w:szCs w:val="20"/>
              </w:rPr>
            </w:pPr>
            <w:r>
              <w:rPr>
                <w:rFonts w:cs="Arial"/>
                <w:color w:val="000000"/>
                <w:sz w:val="20"/>
                <w:szCs w:val="20"/>
              </w:rPr>
              <w:t>C</w:t>
            </w:r>
            <w:r w:rsidRPr="00A6536D">
              <w:rPr>
                <w:rFonts w:cs="Arial"/>
                <w:color w:val="000000"/>
                <w:sz w:val="20"/>
                <w:szCs w:val="20"/>
              </w:rPr>
              <w:t>onsultants</w:t>
            </w:r>
          </w:p>
          <w:p w14:paraId="4B4EDC12" w:rsidR="00D13442" w:rsidRDefault="00D13442" w:rsidP="00B37F7A">
            <w:pPr>
              <w:numPr>
                <w:ilvl w:val="0"/>
                <w:numId w:val="11"/>
              </w:numPr>
              <w:autoSpaceDE w:val="0"/>
              <w:autoSpaceDN w:val="0"/>
              <w:adjustRightInd w:val="0"/>
              <w:jc w:val="left"/>
              <w:rPr>
                <w:rFonts w:cs="Arial"/>
                <w:color w:val="000000"/>
                <w:sz w:val="20"/>
                <w:szCs w:val="20"/>
              </w:rPr>
            </w:pPr>
            <w:r w:rsidRPr="00411747">
              <w:rPr>
                <w:rFonts w:cs="Arial"/>
                <w:color w:val="000000"/>
                <w:sz w:val="20"/>
                <w:szCs w:val="20"/>
              </w:rPr>
              <w:t>Travel</w:t>
            </w:r>
            <w:r w:rsidR="00DE5D0B">
              <w:rPr>
                <w:rFonts w:cs="Arial"/>
                <w:color w:val="000000"/>
                <w:sz w:val="20"/>
                <w:szCs w:val="20"/>
              </w:rPr>
              <w:t xml:space="preserve"> (Study Tour)</w:t>
            </w:r>
          </w:p>
          <w:p w14:paraId="4C647B86" w:rsidR="00D13442" w:rsidRDefault="00D13442" w:rsidP="00B37F7A">
            <w:pPr>
              <w:numPr>
                <w:ilvl w:val="0"/>
                <w:numId w:val="11"/>
              </w:numPr>
              <w:autoSpaceDE w:val="0"/>
              <w:autoSpaceDN w:val="0"/>
              <w:adjustRightInd w:val="0"/>
              <w:jc w:val="left"/>
              <w:rPr>
                <w:rFonts w:cs="Arial"/>
                <w:color w:val="000000"/>
                <w:sz w:val="20"/>
                <w:szCs w:val="20"/>
              </w:rPr>
            </w:pPr>
            <w:r w:rsidRPr="00411747">
              <w:rPr>
                <w:rFonts w:cs="Arial"/>
                <w:color w:val="000000"/>
                <w:sz w:val="20"/>
                <w:szCs w:val="20"/>
              </w:rPr>
              <w:t>Supplies</w:t>
            </w:r>
          </w:p>
          <w:p w14:paraId="23D16F44" w:rsidR="00D13442" w:rsidRDefault="00D13442" w:rsidP="00B37F7A">
            <w:pPr>
              <w:numPr>
                <w:ilvl w:val="0"/>
                <w:numId w:val="11"/>
              </w:numPr>
              <w:autoSpaceDE w:val="0"/>
              <w:autoSpaceDN w:val="0"/>
              <w:adjustRightInd w:val="0"/>
              <w:jc w:val="left"/>
              <w:rPr>
                <w:rFonts w:cs="Arial"/>
                <w:color w:val="000000"/>
                <w:sz w:val="20"/>
                <w:szCs w:val="20"/>
              </w:rPr>
            </w:pPr>
            <w:r w:rsidRPr="00411747">
              <w:rPr>
                <w:rFonts w:cs="Arial"/>
                <w:color w:val="000000"/>
                <w:sz w:val="20"/>
                <w:szCs w:val="20"/>
              </w:rPr>
              <w:t>Contractual services- Companies</w:t>
            </w:r>
            <w:r w:rsidR="007A41FF">
              <w:rPr>
                <w:rFonts w:cs="Arial"/>
                <w:color w:val="000000"/>
                <w:sz w:val="20"/>
                <w:szCs w:val="20"/>
              </w:rPr>
              <w:t xml:space="preserve"> (Rental of Vehicles)</w:t>
            </w:r>
          </w:p>
          <w:p w14:paraId="56EC656C" w:rsidR="00D13442" w:rsidRDefault="00D13442" w:rsidP="00D13442">
            <w:pPr>
              <w:rPr>
                <w:rFonts w:cs="Arial"/>
                <w:color w:val="000000"/>
                <w:sz w:val="20"/>
                <w:szCs w:val="20"/>
              </w:rPr>
            </w:pPr>
          </w:p>
          <w:p w14:paraId="54E7B4AF" w:rsidR="00D13442" w:rsidRDefault="00D13442" w:rsidP="00D13442">
            <w:pPr>
              <w:rPr>
                <w:rFonts w:cs="Arial"/>
                <w:color w:val="000000"/>
                <w:sz w:val="20"/>
                <w:szCs w:val="20"/>
              </w:rPr>
            </w:pPr>
          </w:p>
          <w:p w14:paraId="4D2BEB58" w:rsidR="00D13442" w:rsidRDefault="00D13442" w:rsidP="00D13442">
            <w:pPr>
              <w:rPr>
                <w:rFonts w:cs="Arial"/>
                <w:color w:val="000000"/>
                <w:sz w:val="20"/>
                <w:szCs w:val="20"/>
              </w:rPr>
            </w:pPr>
          </w:p>
          <w:p w14:paraId="5EA5CAB0" w:rsidR="00D13442" w:rsidRDefault="00D13442" w:rsidP="00D13442">
            <w:pPr>
              <w:rPr>
                <w:rFonts w:cs="Arial"/>
                <w:color w:val="000000"/>
                <w:sz w:val="20"/>
                <w:szCs w:val="20"/>
              </w:rPr>
            </w:pPr>
          </w:p>
          <w:p w14:paraId="74BB5A17" w:rsidR="00D13442" w:rsidRDefault="00D13442" w:rsidP="00D13442">
            <w:pPr>
              <w:rPr>
                <w:rFonts w:cs="Arial"/>
                <w:color w:val="000000"/>
                <w:sz w:val="20"/>
                <w:szCs w:val="20"/>
              </w:rPr>
            </w:pPr>
          </w:p>
          <w:p w14:paraId="1C48864E" w:rsidR="00D13442" w:rsidRDefault="00D13442" w:rsidP="00D13442">
            <w:pPr>
              <w:rPr>
                <w:rFonts w:cs="Arial"/>
                <w:color w:val="000000"/>
                <w:sz w:val="20"/>
                <w:szCs w:val="20"/>
              </w:rPr>
            </w:pPr>
          </w:p>
          <w:p w14:paraId="38E21A8C" w:rsidR="00D13442" w:rsidRDefault="00D13442" w:rsidP="00D13442">
            <w:pPr>
              <w:rPr>
                <w:rFonts w:cs="Arial"/>
                <w:color w:val="000000"/>
                <w:sz w:val="20"/>
                <w:szCs w:val="20"/>
              </w:rPr>
            </w:pPr>
          </w:p>
          <w:p w14:paraId="29DA70A4" w:rsidR="00D13442" w:rsidRDefault="00D13442" w:rsidP="00D13442">
            <w:pPr>
              <w:rPr>
                <w:rFonts w:cs="Arial"/>
                <w:color w:val="000000"/>
                <w:sz w:val="20"/>
                <w:szCs w:val="20"/>
              </w:rPr>
            </w:pPr>
          </w:p>
          <w:p w14:paraId="67E0C767" w:rsidR="00D13442" w:rsidRDefault="00D13442" w:rsidP="00D13442">
            <w:pPr>
              <w:rPr>
                <w:rFonts w:cs="Arial"/>
                <w:color w:val="000000"/>
                <w:sz w:val="20"/>
                <w:szCs w:val="20"/>
              </w:rPr>
            </w:pPr>
          </w:p>
          <w:p w14:paraId="6FB82D25" w:rsidR="00D13442" w:rsidRDefault="00D13442" w:rsidP="00D13442">
            <w:pPr>
              <w:rPr>
                <w:rFonts w:cs="Arial"/>
                <w:color w:val="000000"/>
                <w:sz w:val="20"/>
                <w:szCs w:val="20"/>
              </w:rPr>
            </w:pPr>
          </w:p>
          <w:p w14:paraId="51A83955" w:rsidR="00D13442" w:rsidRDefault="00D13442" w:rsidP="00D13442">
            <w:pPr>
              <w:rPr>
                <w:rFonts w:cs="Arial"/>
                <w:color w:val="000000"/>
                <w:sz w:val="20"/>
                <w:szCs w:val="20"/>
              </w:rPr>
            </w:pPr>
          </w:p>
          <w:p w14:paraId="3048D0CA" w:rsidR="00D13442" w:rsidRDefault="00D13442" w:rsidP="00D13442">
            <w:pPr>
              <w:rPr>
                <w:rFonts w:cs="Arial"/>
                <w:color w:val="000000"/>
                <w:sz w:val="20"/>
                <w:szCs w:val="20"/>
              </w:rPr>
            </w:pPr>
          </w:p>
          <w:p w14:paraId="2F7CF9CC" w:rsidR="00D13442" w:rsidRDefault="00D13442" w:rsidP="00D13442">
            <w:pPr>
              <w:rPr>
                <w:rFonts w:cs="Arial"/>
                <w:color w:val="000000"/>
                <w:sz w:val="20"/>
                <w:szCs w:val="20"/>
              </w:rPr>
            </w:pPr>
          </w:p>
          <w:p w14:paraId="4EE54D6E" w:rsidR="00D13442" w:rsidRDefault="00D13442" w:rsidP="00D13442">
            <w:pPr>
              <w:rPr>
                <w:rFonts w:cs="Arial"/>
                <w:color w:val="000000"/>
                <w:sz w:val="20"/>
                <w:szCs w:val="20"/>
              </w:rPr>
            </w:pPr>
          </w:p>
          <w:p w14:paraId="261F52F9" w:rsidR="00D13442" w:rsidRDefault="00D13442" w:rsidP="00D13442">
            <w:pPr>
              <w:rPr>
                <w:rFonts w:cs="Arial"/>
                <w:color w:val="000000"/>
                <w:sz w:val="20"/>
                <w:szCs w:val="20"/>
              </w:rPr>
            </w:pPr>
          </w:p>
          <w:p w14:paraId="004EBF11" w:rsidR="00D13442" w:rsidRDefault="00D13442" w:rsidP="00D13442">
            <w:pPr>
              <w:rPr>
                <w:rFonts w:cs="Arial"/>
                <w:color w:val="000000"/>
                <w:sz w:val="20"/>
                <w:szCs w:val="20"/>
              </w:rPr>
            </w:pPr>
          </w:p>
          <w:p w14:paraId="40A85F21" w:rsidR="00D13442" w:rsidRDefault="00D13442" w:rsidP="00D13442">
            <w:pPr>
              <w:rPr>
                <w:rFonts w:cs="Arial"/>
                <w:color w:val="000000"/>
                <w:sz w:val="20"/>
                <w:szCs w:val="20"/>
              </w:rPr>
            </w:pPr>
          </w:p>
          <w:p w14:paraId="0CAF97E0" w:rsidR="00D13442" w:rsidRDefault="00D13442" w:rsidP="00D13442">
            <w:pPr>
              <w:rPr>
                <w:rFonts w:cs="Arial"/>
                <w:color w:val="000000"/>
                <w:sz w:val="20"/>
                <w:szCs w:val="20"/>
              </w:rPr>
            </w:pPr>
          </w:p>
          <w:p w14:paraId="03BA3A79" w:rsidR="00D13442" w:rsidRPr="00985429" w:rsidRDefault="00D13442" w:rsidP="00D13442">
            <w:pPr>
              <w:rPr>
                <w:rFonts w:ascii="Arial Narrow" w:hAnsi="Arial Narrow"/>
                <w:sz w:val="20"/>
                <w:szCs w:val="20"/>
              </w:rPr>
            </w:pPr>
          </w:p>
        </w:tc>
        <w:tc>
          <w:tcPr>
            <w:tcW w:w="442" w:type="pct"/>
          </w:tcPr>
          <w:p w14:paraId="3DBECE8B" w:rsidR="00DE0451" w:rsidRDefault="00DE5D0B" w:rsidP="00E008DE">
            <w:pPr>
              <w:rPr>
                <w:rFonts w:ascii="Arial Narrow" w:hAnsi="Arial Narrow"/>
                <w:sz w:val="20"/>
                <w:szCs w:val="20"/>
              </w:rPr>
            </w:pPr>
            <w:r>
              <w:rPr>
                <w:rFonts w:ascii="Arial Narrow" w:hAnsi="Arial Narrow"/>
                <w:sz w:val="20"/>
                <w:szCs w:val="20"/>
              </w:rPr>
              <w:t>77,280</w:t>
            </w:r>
          </w:p>
          <w:p w14:paraId="6606E81F" w:rsidR="00D13442" w:rsidRDefault="007A41FF" w:rsidP="00E008DE">
            <w:pPr>
              <w:rPr>
                <w:rFonts w:ascii="Arial Narrow" w:hAnsi="Arial Narrow"/>
                <w:sz w:val="20"/>
                <w:szCs w:val="20"/>
              </w:rPr>
            </w:pPr>
            <w:r>
              <w:rPr>
                <w:rFonts w:ascii="Arial Narrow" w:hAnsi="Arial Narrow"/>
                <w:sz w:val="20"/>
                <w:szCs w:val="20"/>
              </w:rPr>
              <w:t>223,200</w:t>
            </w:r>
          </w:p>
          <w:p w14:paraId="6EB06F3D" w:rsidR="00D13442" w:rsidRDefault="007A41FF" w:rsidP="00E008DE">
            <w:pPr>
              <w:rPr>
                <w:rFonts w:ascii="Arial Narrow" w:hAnsi="Arial Narrow"/>
                <w:sz w:val="20"/>
                <w:szCs w:val="20"/>
              </w:rPr>
            </w:pPr>
            <w:r>
              <w:rPr>
                <w:rFonts w:ascii="Arial Narrow" w:hAnsi="Arial Narrow"/>
                <w:sz w:val="20"/>
                <w:szCs w:val="20"/>
              </w:rPr>
              <w:t>10,000</w:t>
            </w:r>
          </w:p>
          <w:p w14:paraId="738F67B0" w:rsidR="00D13442" w:rsidRPr="00985429" w:rsidRDefault="007A41FF" w:rsidP="00E008DE">
            <w:pPr>
              <w:rPr>
                <w:rFonts w:ascii="Arial Narrow" w:hAnsi="Arial Narrow"/>
                <w:sz w:val="20"/>
                <w:szCs w:val="20"/>
              </w:rPr>
            </w:pPr>
            <w:r>
              <w:rPr>
                <w:rFonts w:ascii="Arial Narrow" w:hAnsi="Arial Narrow"/>
                <w:sz w:val="20"/>
                <w:szCs w:val="20"/>
              </w:rPr>
              <w:t>64,000</w:t>
            </w:r>
          </w:p>
        </w:tc>
      </w:tr>
      <w:tr w14:paraId="3A515320" w:rsidR="0009693F" w:rsidRPr="00985429" w:rsidTr="0057224F">
        <w:trPr>
          <w:cantSplit/>
          <w:trHeight w:val="1557"/>
        </w:trPr>
        <w:tc>
          <w:tcPr>
            <w:tcW w:w="942" w:type="pct"/>
          </w:tcPr>
          <w:p w14:paraId="09F2E3A4" w:rsidR="0009693F" w:rsidRPr="007F4B5C" w:rsidRDefault="0009693F" w:rsidP="00DD47B9">
            <w:pPr>
              <w:jc w:val="left"/>
              <w:rPr>
                <w:rFonts w:ascii="Calibri" w:hAnsi="Calibri"/>
                <w:bCs/>
                <w:color w:val="000000"/>
                <w:sz w:val="20"/>
                <w:szCs w:val="20"/>
              </w:rPr>
            </w:pPr>
            <w:r>
              <w:rPr>
                <w:rFonts w:ascii="Calibri" w:hAnsi="Calibri"/>
                <w:b/>
                <w:bCs/>
                <w:color w:val="000000"/>
                <w:sz w:val="20"/>
                <w:szCs w:val="20"/>
              </w:rPr>
              <w:lastRenderedPageBreak/>
              <w:t xml:space="preserve">Output 2:  </w:t>
            </w:r>
            <w:r w:rsidRPr="007F4B5C">
              <w:rPr>
                <w:rFonts w:ascii="Calibri" w:hAnsi="Calibri"/>
                <w:bCs/>
                <w:color w:val="000000"/>
                <w:sz w:val="20"/>
                <w:szCs w:val="20"/>
              </w:rPr>
              <w:t>Project Document approved at LPAC and IMAC and funding sources</w:t>
            </w:r>
          </w:p>
          <w:p w14:paraId="0C11A208" w:rsidR="0009693F" w:rsidRDefault="0009693F" w:rsidP="00DD47B9">
            <w:pPr>
              <w:jc w:val="left"/>
              <w:rPr>
                <w:rFonts w:ascii="Calibri" w:hAnsi="Calibri"/>
                <w:b/>
                <w:bCs/>
                <w:color w:val="000000"/>
                <w:sz w:val="20"/>
                <w:szCs w:val="20"/>
              </w:rPr>
            </w:pPr>
          </w:p>
          <w:p w14:paraId="3F160926" w:rsidR="0009693F" w:rsidRPr="007F4B5C" w:rsidRDefault="0009693F" w:rsidP="00DD47B9">
            <w:pPr>
              <w:jc w:val="left"/>
              <w:rPr>
                <w:rFonts w:ascii="Calibri" w:hAnsi="Calibri"/>
                <w:bCs/>
                <w:color w:val="000000"/>
                <w:sz w:val="20"/>
                <w:szCs w:val="20"/>
              </w:rPr>
            </w:pPr>
            <w:r>
              <w:rPr>
                <w:rFonts w:ascii="Calibri" w:hAnsi="Calibri"/>
                <w:b/>
                <w:bCs/>
                <w:color w:val="000000"/>
                <w:sz w:val="20"/>
                <w:szCs w:val="20"/>
              </w:rPr>
              <w:t xml:space="preserve">Baseline: </w:t>
            </w:r>
            <w:r w:rsidRPr="007F4B5C">
              <w:rPr>
                <w:rFonts w:ascii="Calibri" w:hAnsi="Calibri"/>
                <w:bCs/>
                <w:color w:val="000000"/>
                <w:sz w:val="20"/>
                <w:szCs w:val="20"/>
              </w:rPr>
              <w:t>Draft Project Proposal drafted</w:t>
            </w:r>
          </w:p>
          <w:p w14:paraId="4DE13DE2" w:rsidR="0009693F" w:rsidRDefault="0009693F" w:rsidP="00DD47B9">
            <w:pPr>
              <w:jc w:val="left"/>
              <w:rPr>
                <w:rFonts w:ascii="Calibri" w:hAnsi="Calibri"/>
                <w:b/>
                <w:bCs/>
                <w:color w:val="000000"/>
                <w:sz w:val="20"/>
                <w:szCs w:val="20"/>
              </w:rPr>
            </w:pPr>
          </w:p>
          <w:p w14:paraId="03140593" w:rsidR="0009693F" w:rsidRDefault="0009693F" w:rsidP="00DD47B9">
            <w:pPr>
              <w:jc w:val="left"/>
              <w:rPr>
                <w:rFonts w:ascii="Calibri" w:hAnsi="Calibri"/>
                <w:b/>
                <w:bCs/>
                <w:color w:val="000000"/>
                <w:sz w:val="20"/>
                <w:szCs w:val="20"/>
              </w:rPr>
            </w:pPr>
            <w:r>
              <w:rPr>
                <w:rFonts w:ascii="Calibri" w:hAnsi="Calibri"/>
                <w:b/>
                <w:bCs/>
                <w:color w:val="000000"/>
                <w:sz w:val="20"/>
                <w:szCs w:val="20"/>
              </w:rPr>
              <w:t xml:space="preserve">Target: </w:t>
            </w:r>
            <w:r w:rsidRPr="007F4B5C">
              <w:rPr>
                <w:rFonts w:ascii="Calibri" w:hAnsi="Calibri"/>
                <w:bCs/>
                <w:color w:val="000000"/>
                <w:sz w:val="20"/>
                <w:szCs w:val="20"/>
              </w:rPr>
              <w:t>Project Document Finalized in 201</w:t>
            </w:r>
            <w:r w:rsidR="00387BCF" w:rsidRPr="007F4B5C">
              <w:rPr>
                <w:rFonts w:ascii="Calibri" w:hAnsi="Calibri"/>
                <w:bCs/>
                <w:color w:val="000000"/>
                <w:sz w:val="20"/>
                <w:szCs w:val="20"/>
              </w:rPr>
              <w:t>1</w:t>
            </w:r>
          </w:p>
          <w:p w14:paraId="2E1CECC0" w:rsidR="0009693F" w:rsidRDefault="0009693F" w:rsidP="00DD47B9">
            <w:pPr>
              <w:jc w:val="left"/>
              <w:rPr>
                <w:rFonts w:ascii="Calibri" w:hAnsi="Calibri"/>
                <w:b/>
                <w:bCs/>
                <w:color w:val="000000"/>
                <w:sz w:val="20"/>
                <w:szCs w:val="20"/>
              </w:rPr>
            </w:pPr>
          </w:p>
          <w:p w14:paraId="1F2CD515" w:rsidR="00A100F9" w:rsidRDefault="00A100F9" w:rsidP="00DD47B9">
            <w:pPr>
              <w:jc w:val="left"/>
              <w:rPr>
                <w:rFonts w:ascii="Calibri" w:hAnsi="Calibri"/>
                <w:b/>
                <w:bCs/>
                <w:color w:val="000000"/>
                <w:sz w:val="20"/>
                <w:szCs w:val="20"/>
              </w:rPr>
            </w:pPr>
            <w:r>
              <w:rPr>
                <w:rFonts w:ascii="Calibri" w:hAnsi="Calibri"/>
                <w:b/>
                <w:bCs/>
                <w:color w:val="000000"/>
                <w:sz w:val="20"/>
                <w:szCs w:val="20"/>
              </w:rPr>
              <w:t xml:space="preserve">Indicator: </w:t>
            </w:r>
            <w:r w:rsidRPr="007F4B5C">
              <w:rPr>
                <w:rFonts w:ascii="Calibri" w:hAnsi="Calibri"/>
                <w:bCs/>
                <w:color w:val="000000"/>
                <w:sz w:val="20"/>
                <w:szCs w:val="20"/>
              </w:rPr>
              <w:t>LPAC and IMAC completed and project document approved</w:t>
            </w:r>
          </w:p>
          <w:p w14:paraId="29D34E17" w:rsidR="00A100F9" w:rsidRPr="003E7325" w:rsidRDefault="00A100F9" w:rsidP="00DD47B9">
            <w:pPr>
              <w:jc w:val="left"/>
              <w:rPr>
                <w:rFonts w:ascii="Calibri" w:hAnsi="Calibri"/>
                <w:b/>
                <w:bCs/>
                <w:color w:val="000000"/>
                <w:sz w:val="20"/>
                <w:szCs w:val="20"/>
              </w:rPr>
            </w:pPr>
          </w:p>
          <w:p w14:paraId="48F74E1F" w:rsidR="0009693F" w:rsidRPr="005856A4" w:rsidRDefault="0009693F" w:rsidP="007D10C0">
            <w:pPr>
              <w:jc w:val="left"/>
              <w:rPr>
                <w:rFonts w:ascii="Arial Narrow" w:hAnsi="Arial Narrow" w:cs="Arial"/>
                <w:b/>
                <w:sz w:val="20"/>
                <w:szCs w:val="20"/>
              </w:rPr>
            </w:pPr>
          </w:p>
        </w:tc>
        <w:tc>
          <w:tcPr>
            <w:tcW w:w="1053" w:type="pct"/>
          </w:tcPr>
          <w:p w14:paraId="59948C40" w:rsidR="007F4B5C" w:rsidRDefault="00A42BE9" w:rsidP="00B37F7A">
            <w:pPr>
              <w:numPr>
                <w:ilvl w:val="0"/>
                <w:numId w:val="10"/>
              </w:numPr>
              <w:jc w:val="left"/>
              <w:rPr>
                <w:rFonts w:ascii="Arial Narrow" w:hAnsi="Arial Narrow" w:cs="Arial"/>
                <w:sz w:val="20"/>
                <w:szCs w:val="20"/>
              </w:rPr>
            </w:pPr>
            <w:r w:rsidRPr="007F4B5C">
              <w:rPr>
                <w:rFonts w:ascii="Arial Narrow" w:hAnsi="Arial Narrow" w:cs="Arial"/>
                <w:sz w:val="20"/>
                <w:szCs w:val="20"/>
              </w:rPr>
              <w:t>Consultation with stakeholders on the draft project proposal</w:t>
            </w:r>
          </w:p>
          <w:p w14:paraId="1AC1D019" w:rsidR="00A42BE9" w:rsidRDefault="00A42BE9" w:rsidP="00B37F7A">
            <w:pPr>
              <w:numPr>
                <w:ilvl w:val="0"/>
                <w:numId w:val="10"/>
              </w:numPr>
              <w:jc w:val="left"/>
              <w:rPr>
                <w:rFonts w:ascii="Arial Narrow" w:hAnsi="Arial Narrow" w:cs="Arial"/>
                <w:sz w:val="20"/>
                <w:szCs w:val="20"/>
              </w:rPr>
            </w:pPr>
            <w:r>
              <w:rPr>
                <w:rFonts w:ascii="Arial Narrow" w:hAnsi="Arial Narrow" w:cs="Arial"/>
                <w:sz w:val="20"/>
                <w:szCs w:val="20"/>
              </w:rPr>
              <w:t>Presentation of the project to LPAC and IMAC</w:t>
            </w:r>
          </w:p>
        </w:tc>
        <w:tc>
          <w:tcPr>
            <w:tcW w:w="215" w:type="pct"/>
            <w:vAlign w:val="center"/>
          </w:tcPr>
          <w:p w14:paraId="7B86B368" w:rsidR="0009693F" w:rsidRPr="00985429" w:rsidRDefault="0009693F" w:rsidP="002F4646">
            <w:pPr>
              <w:rPr>
                <w:rFonts w:ascii="Arial Narrow" w:hAnsi="Arial Narrow"/>
                <w:sz w:val="20"/>
                <w:szCs w:val="20"/>
              </w:rPr>
            </w:pPr>
          </w:p>
        </w:tc>
        <w:tc>
          <w:tcPr>
            <w:tcW w:w="215" w:type="pct"/>
          </w:tcPr>
          <w:p w14:paraId="388DC5B7" w:rsidR="0009693F" w:rsidRPr="0057224F" w:rsidRDefault="007F4B5C" w:rsidP="0057224F">
            <w:pPr>
              <w:jc w:val="left"/>
              <w:rPr>
                <w:rFonts w:ascii="Arial Narrow" w:hAnsi="Arial Narrow"/>
                <w:b/>
                <w:sz w:val="20"/>
                <w:szCs w:val="20"/>
              </w:rPr>
            </w:pPr>
            <w:r w:rsidRPr="0057224F">
              <w:rPr>
                <w:rFonts w:ascii="Arial Narrow" w:hAnsi="Arial Narrow"/>
                <w:b/>
                <w:sz w:val="20"/>
                <w:szCs w:val="20"/>
              </w:rPr>
              <w:t>X</w:t>
            </w:r>
          </w:p>
        </w:tc>
        <w:tc>
          <w:tcPr>
            <w:tcW w:w="215" w:type="pct"/>
            <w:vAlign w:val="center"/>
          </w:tcPr>
          <w:p w14:paraId="3DB4171D" w:rsidR="0009693F" w:rsidRPr="00985429" w:rsidRDefault="0009693F" w:rsidP="002F4646">
            <w:pPr>
              <w:rPr>
                <w:rFonts w:ascii="Arial Narrow" w:hAnsi="Arial Narrow"/>
                <w:sz w:val="20"/>
                <w:szCs w:val="20"/>
              </w:rPr>
            </w:pPr>
          </w:p>
        </w:tc>
        <w:tc>
          <w:tcPr>
            <w:tcW w:w="218" w:type="pct"/>
            <w:vAlign w:val="center"/>
          </w:tcPr>
          <w:p w14:paraId="24807273" w:rsidR="0009693F" w:rsidRDefault="0009693F" w:rsidP="002F4646">
            <w:pPr>
              <w:rPr>
                <w:rFonts w:ascii="Arial Narrow" w:hAnsi="Arial Narrow"/>
                <w:sz w:val="20"/>
                <w:szCs w:val="20"/>
              </w:rPr>
            </w:pPr>
          </w:p>
        </w:tc>
        <w:tc>
          <w:tcPr>
            <w:tcW w:w="717" w:type="pct"/>
            <w:vAlign w:val="center"/>
          </w:tcPr>
          <w:p w14:paraId="35C684AA" w:rsidR="0009693F" w:rsidRDefault="00D13442" w:rsidP="002F4646">
            <w:pPr>
              <w:rPr>
                <w:rFonts w:ascii="Arial Narrow" w:hAnsi="Arial Narrow"/>
                <w:sz w:val="20"/>
                <w:szCs w:val="20"/>
              </w:rPr>
            </w:pPr>
            <w:r>
              <w:rPr>
                <w:rFonts w:ascii="Arial Narrow" w:hAnsi="Arial Narrow"/>
                <w:sz w:val="20"/>
                <w:szCs w:val="20"/>
              </w:rPr>
              <w:t>UNDP</w:t>
            </w:r>
          </w:p>
          <w:p w14:paraId="402349A5" w:rsidR="00D13442" w:rsidRDefault="00D13442" w:rsidP="002F4646">
            <w:pPr>
              <w:rPr>
                <w:rFonts w:ascii="Arial Narrow" w:hAnsi="Arial Narrow"/>
                <w:sz w:val="20"/>
                <w:szCs w:val="20"/>
              </w:rPr>
            </w:pPr>
          </w:p>
          <w:p w14:paraId="214609FA" w:rsidR="00D13442" w:rsidRDefault="00D13442" w:rsidP="002F4646">
            <w:pPr>
              <w:rPr>
                <w:rFonts w:ascii="Arial Narrow" w:hAnsi="Arial Narrow"/>
                <w:sz w:val="20"/>
                <w:szCs w:val="20"/>
              </w:rPr>
            </w:pPr>
          </w:p>
          <w:p w14:paraId="5B08C33A" w:rsidR="00D13442" w:rsidRDefault="00D13442" w:rsidP="002F4646">
            <w:pPr>
              <w:rPr>
                <w:rFonts w:ascii="Arial Narrow" w:hAnsi="Arial Narrow"/>
                <w:sz w:val="20"/>
                <w:szCs w:val="20"/>
              </w:rPr>
            </w:pPr>
          </w:p>
          <w:p w14:paraId="36A39968" w:rsidR="00D13442" w:rsidRDefault="00D13442" w:rsidP="002F4646">
            <w:pPr>
              <w:rPr>
                <w:rFonts w:ascii="Arial Narrow" w:hAnsi="Arial Narrow"/>
                <w:sz w:val="20"/>
                <w:szCs w:val="20"/>
              </w:rPr>
            </w:pPr>
          </w:p>
          <w:p w14:paraId="6A29DA4E" w:rsidR="00D13442" w:rsidRDefault="00D13442" w:rsidP="002F4646">
            <w:pPr>
              <w:rPr>
                <w:rFonts w:ascii="Arial Narrow" w:hAnsi="Arial Narrow"/>
                <w:sz w:val="20"/>
                <w:szCs w:val="20"/>
              </w:rPr>
            </w:pPr>
          </w:p>
          <w:p w14:paraId="6A72C4BF" w:rsidR="00D13442" w:rsidRDefault="00D13442" w:rsidP="002F4646">
            <w:pPr>
              <w:rPr>
                <w:rFonts w:ascii="Arial Narrow" w:hAnsi="Arial Narrow"/>
                <w:sz w:val="20"/>
                <w:szCs w:val="20"/>
              </w:rPr>
            </w:pPr>
          </w:p>
          <w:p w14:paraId="3A617B3F" w:rsidR="00D13442" w:rsidRDefault="00D13442" w:rsidP="002F4646">
            <w:pPr>
              <w:rPr>
                <w:rFonts w:ascii="Arial Narrow" w:hAnsi="Arial Narrow"/>
                <w:sz w:val="20"/>
                <w:szCs w:val="20"/>
              </w:rPr>
            </w:pPr>
          </w:p>
          <w:p w14:paraId="6A4AA36E" w:rsidR="00D13442" w:rsidRDefault="00D13442" w:rsidP="002F4646">
            <w:pPr>
              <w:rPr>
                <w:rFonts w:ascii="Arial Narrow" w:hAnsi="Arial Narrow"/>
                <w:sz w:val="20"/>
                <w:szCs w:val="20"/>
              </w:rPr>
            </w:pPr>
          </w:p>
          <w:p w14:paraId="29BFFC06" w:rsidR="00D13442" w:rsidRDefault="00D13442" w:rsidP="002F4646">
            <w:pPr>
              <w:rPr>
                <w:rFonts w:ascii="Arial Narrow" w:hAnsi="Arial Narrow"/>
                <w:sz w:val="20"/>
                <w:szCs w:val="20"/>
              </w:rPr>
            </w:pPr>
          </w:p>
          <w:p w14:paraId="061E5D67" w:rsidR="00D13442" w:rsidRDefault="00D13442" w:rsidP="002F4646">
            <w:pPr>
              <w:rPr>
                <w:rFonts w:ascii="Arial Narrow" w:hAnsi="Arial Narrow"/>
                <w:sz w:val="20"/>
                <w:szCs w:val="20"/>
              </w:rPr>
            </w:pPr>
          </w:p>
          <w:p w14:paraId="63E4286C" w:rsidR="00D13442" w:rsidRDefault="00D13442" w:rsidP="002F4646">
            <w:pPr>
              <w:rPr>
                <w:rFonts w:ascii="Arial Narrow" w:hAnsi="Arial Narrow"/>
                <w:sz w:val="20"/>
                <w:szCs w:val="20"/>
              </w:rPr>
            </w:pPr>
          </w:p>
          <w:p w14:paraId="616C3C60" w:rsidR="00D13442" w:rsidRDefault="00D13442" w:rsidP="002F4646">
            <w:pPr>
              <w:rPr>
                <w:rFonts w:ascii="Arial Narrow" w:hAnsi="Arial Narrow"/>
                <w:sz w:val="20"/>
                <w:szCs w:val="20"/>
              </w:rPr>
            </w:pPr>
          </w:p>
          <w:p w14:paraId="4794A199" w:rsidR="00D13442" w:rsidRPr="00985429" w:rsidRDefault="00D13442" w:rsidP="002F4646">
            <w:pPr>
              <w:rPr>
                <w:rFonts w:ascii="Arial Narrow" w:hAnsi="Arial Narrow"/>
                <w:sz w:val="20"/>
                <w:szCs w:val="20"/>
              </w:rPr>
            </w:pPr>
          </w:p>
        </w:tc>
        <w:tc>
          <w:tcPr>
            <w:tcW w:w="473" w:type="pct"/>
            <w:vAlign w:val="center"/>
          </w:tcPr>
          <w:p w14:paraId="0EA5ACFB" w:rsidR="0009693F" w:rsidRDefault="0009693F" w:rsidP="002F4646">
            <w:pPr>
              <w:rPr>
                <w:rFonts w:ascii="Arial Narrow" w:hAnsi="Arial Narrow"/>
                <w:sz w:val="20"/>
                <w:szCs w:val="20"/>
              </w:rPr>
            </w:pPr>
          </w:p>
        </w:tc>
        <w:tc>
          <w:tcPr>
            <w:tcW w:w="510" w:type="pct"/>
            <w:vAlign w:val="center"/>
          </w:tcPr>
          <w:p w14:paraId="3DCA8724" w:rsidR="0057224F" w:rsidRDefault="0057224F" w:rsidP="00B37F7A">
            <w:pPr>
              <w:numPr>
                <w:ilvl w:val="0"/>
                <w:numId w:val="11"/>
              </w:numPr>
              <w:autoSpaceDE w:val="0"/>
              <w:autoSpaceDN w:val="0"/>
              <w:adjustRightInd w:val="0"/>
              <w:jc w:val="left"/>
              <w:rPr>
                <w:rFonts w:cs="Arial"/>
                <w:color w:val="000000"/>
                <w:sz w:val="20"/>
                <w:szCs w:val="20"/>
              </w:rPr>
            </w:pPr>
            <w:r w:rsidRPr="00411747">
              <w:rPr>
                <w:rFonts w:cs="Arial"/>
                <w:color w:val="000000"/>
                <w:sz w:val="20"/>
                <w:szCs w:val="20"/>
              </w:rPr>
              <w:t>Contractual services- Companies</w:t>
            </w:r>
          </w:p>
          <w:p w14:paraId="683BF62E" w:rsidR="0057224F" w:rsidRDefault="0057224F" w:rsidP="0057224F">
            <w:pPr>
              <w:autoSpaceDE w:val="0"/>
              <w:autoSpaceDN w:val="0"/>
              <w:adjustRightInd w:val="0"/>
              <w:jc w:val="left"/>
              <w:rPr>
                <w:rFonts w:cs="Arial"/>
                <w:color w:val="000000"/>
                <w:sz w:val="20"/>
                <w:szCs w:val="20"/>
              </w:rPr>
            </w:pPr>
          </w:p>
          <w:p w14:paraId="61584CFE" w:rsidR="0057224F" w:rsidRDefault="0057224F" w:rsidP="0057224F">
            <w:pPr>
              <w:autoSpaceDE w:val="0"/>
              <w:autoSpaceDN w:val="0"/>
              <w:adjustRightInd w:val="0"/>
              <w:jc w:val="left"/>
              <w:rPr>
                <w:rFonts w:cs="Arial"/>
                <w:color w:val="000000"/>
                <w:sz w:val="20"/>
                <w:szCs w:val="20"/>
              </w:rPr>
            </w:pPr>
          </w:p>
          <w:p w14:paraId="12DA9838" w:rsidR="0057224F" w:rsidRDefault="0057224F" w:rsidP="0057224F">
            <w:pPr>
              <w:autoSpaceDE w:val="0"/>
              <w:autoSpaceDN w:val="0"/>
              <w:adjustRightInd w:val="0"/>
              <w:jc w:val="left"/>
              <w:rPr>
                <w:rFonts w:cs="Arial"/>
                <w:color w:val="000000"/>
                <w:sz w:val="20"/>
                <w:szCs w:val="20"/>
              </w:rPr>
            </w:pPr>
          </w:p>
          <w:p w14:paraId="54B2E70C" w:rsidR="0057224F" w:rsidRDefault="0057224F" w:rsidP="0057224F">
            <w:pPr>
              <w:autoSpaceDE w:val="0"/>
              <w:autoSpaceDN w:val="0"/>
              <w:adjustRightInd w:val="0"/>
              <w:jc w:val="left"/>
              <w:rPr>
                <w:rFonts w:cs="Arial"/>
                <w:color w:val="000000"/>
                <w:sz w:val="20"/>
                <w:szCs w:val="20"/>
              </w:rPr>
            </w:pPr>
          </w:p>
          <w:p w14:paraId="68A9B80F" w:rsidR="0057224F" w:rsidRDefault="0057224F" w:rsidP="0057224F">
            <w:pPr>
              <w:autoSpaceDE w:val="0"/>
              <w:autoSpaceDN w:val="0"/>
              <w:adjustRightInd w:val="0"/>
              <w:jc w:val="left"/>
              <w:rPr>
                <w:rFonts w:cs="Arial"/>
                <w:color w:val="000000"/>
                <w:sz w:val="20"/>
                <w:szCs w:val="20"/>
              </w:rPr>
            </w:pPr>
          </w:p>
          <w:p w14:paraId="5D327D27" w:rsidR="0057224F" w:rsidRDefault="0057224F" w:rsidP="0057224F">
            <w:pPr>
              <w:autoSpaceDE w:val="0"/>
              <w:autoSpaceDN w:val="0"/>
              <w:adjustRightInd w:val="0"/>
              <w:jc w:val="left"/>
              <w:rPr>
                <w:rFonts w:cs="Arial"/>
                <w:color w:val="000000"/>
                <w:sz w:val="20"/>
                <w:szCs w:val="20"/>
              </w:rPr>
            </w:pPr>
          </w:p>
          <w:p w14:paraId="6B00DCA9" w:rsidR="0057224F" w:rsidRDefault="0057224F" w:rsidP="0057224F">
            <w:pPr>
              <w:autoSpaceDE w:val="0"/>
              <w:autoSpaceDN w:val="0"/>
              <w:adjustRightInd w:val="0"/>
              <w:jc w:val="left"/>
              <w:rPr>
                <w:rFonts w:cs="Arial"/>
                <w:color w:val="000000"/>
                <w:sz w:val="20"/>
                <w:szCs w:val="20"/>
              </w:rPr>
            </w:pPr>
          </w:p>
          <w:p w14:paraId="26C66B11" w:rsidR="0057224F" w:rsidRDefault="0057224F" w:rsidP="0057224F">
            <w:pPr>
              <w:autoSpaceDE w:val="0"/>
              <w:autoSpaceDN w:val="0"/>
              <w:adjustRightInd w:val="0"/>
              <w:jc w:val="left"/>
              <w:rPr>
                <w:rFonts w:cs="Arial"/>
                <w:color w:val="000000"/>
                <w:sz w:val="20"/>
                <w:szCs w:val="20"/>
              </w:rPr>
            </w:pPr>
          </w:p>
          <w:p w14:paraId="39C3DAA7" w:rsidR="0057224F" w:rsidRDefault="0057224F" w:rsidP="0057224F">
            <w:pPr>
              <w:autoSpaceDE w:val="0"/>
              <w:autoSpaceDN w:val="0"/>
              <w:adjustRightInd w:val="0"/>
              <w:jc w:val="left"/>
              <w:rPr>
                <w:rFonts w:cs="Arial"/>
                <w:color w:val="000000"/>
                <w:sz w:val="20"/>
                <w:szCs w:val="20"/>
              </w:rPr>
            </w:pPr>
          </w:p>
          <w:p w14:paraId="508B5810" w:rsidR="0057224F" w:rsidRDefault="0057224F" w:rsidP="0057224F">
            <w:pPr>
              <w:autoSpaceDE w:val="0"/>
              <w:autoSpaceDN w:val="0"/>
              <w:adjustRightInd w:val="0"/>
              <w:jc w:val="left"/>
              <w:rPr>
                <w:rFonts w:cs="Arial"/>
                <w:color w:val="000000"/>
                <w:sz w:val="20"/>
                <w:szCs w:val="20"/>
              </w:rPr>
            </w:pPr>
          </w:p>
          <w:p w14:paraId="27D4EB3E" w:rsidR="0057224F" w:rsidRDefault="0057224F" w:rsidP="0057224F">
            <w:pPr>
              <w:autoSpaceDE w:val="0"/>
              <w:autoSpaceDN w:val="0"/>
              <w:adjustRightInd w:val="0"/>
              <w:jc w:val="left"/>
              <w:rPr>
                <w:rFonts w:cs="Arial"/>
                <w:color w:val="000000"/>
                <w:sz w:val="20"/>
                <w:szCs w:val="20"/>
              </w:rPr>
            </w:pPr>
          </w:p>
          <w:p w14:paraId="675182AA" w:rsidR="0009693F" w:rsidRDefault="0009693F" w:rsidP="002F4646">
            <w:pPr>
              <w:rPr>
                <w:rFonts w:ascii="Arial Narrow" w:hAnsi="Arial Narrow"/>
                <w:sz w:val="20"/>
                <w:szCs w:val="20"/>
              </w:rPr>
            </w:pPr>
          </w:p>
        </w:tc>
        <w:tc>
          <w:tcPr>
            <w:tcW w:w="442" w:type="pct"/>
          </w:tcPr>
          <w:p w14:paraId="55E86D8B" w:rsidR="0009693F" w:rsidRDefault="00D13442" w:rsidP="00E008DE">
            <w:pPr>
              <w:rPr>
                <w:rFonts w:ascii="Arial Narrow" w:hAnsi="Arial Narrow"/>
                <w:sz w:val="20"/>
                <w:szCs w:val="20"/>
              </w:rPr>
            </w:pPr>
            <w:r>
              <w:rPr>
                <w:rFonts w:ascii="Arial Narrow" w:hAnsi="Arial Narrow"/>
                <w:sz w:val="20"/>
                <w:szCs w:val="20"/>
              </w:rPr>
              <w:t>2,450</w:t>
            </w:r>
          </w:p>
        </w:tc>
      </w:tr>
      <w:tr w14:paraId="34237D55" w:rsidR="00DE0451" w:rsidTr="00DD47B9">
        <w:trPr>
          <w:cantSplit/>
          <w:trHeight w:val="90"/>
        </w:trPr>
        <w:tc>
          <w:tcPr>
            <w:tcW w:w="942" w:type="pct"/>
            <w:shd w:val="clear" w:color="auto" w:fill="CCCCCC"/>
          </w:tcPr>
          <w:p w14:paraId="2A989F90" w:rsidR="00DE0451" w:rsidRDefault="00DE0451" w:rsidP="002F4646">
            <w:r>
              <w:t>TOTAL</w:t>
            </w:r>
          </w:p>
        </w:tc>
        <w:tc>
          <w:tcPr>
            <w:tcW w:w="1053" w:type="pct"/>
            <w:tcBorders>
              <w:right w:val="nil"/>
            </w:tcBorders>
            <w:shd w:val="thinDiagCross" w:color="auto" w:fill="CCCCCC"/>
          </w:tcPr>
          <w:p w14:paraId="47C0F959" w:rsidR="00DE0451" w:rsidRPr="00AA71D0" w:rsidRDefault="00DE0451" w:rsidP="002F4646">
            <w:pPr>
              <w:ind w:left="360"/>
              <w:jc w:val="left"/>
              <w:rPr>
                <w:rFonts w:ascii="Garamond" w:hAnsi="Garamond" w:cs="Arial"/>
              </w:rPr>
            </w:pPr>
          </w:p>
        </w:tc>
        <w:tc>
          <w:tcPr>
            <w:tcW w:w="215" w:type="pct"/>
            <w:tcBorders>
              <w:left w:val="nil"/>
              <w:right w:val="nil"/>
            </w:tcBorders>
            <w:shd w:val="thinDiagCross" w:color="auto" w:fill="CCCCCC"/>
          </w:tcPr>
          <w:p w14:paraId="02F44804" w:rsidR="00DE0451" w:rsidRDefault="00DE0451" w:rsidP="002F4646"/>
        </w:tc>
        <w:tc>
          <w:tcPr>
            <w:tcW w:w="215" w:type="pct"/>
            <w:tcBorders>
              <w:left w:val="nil"/>
              <w:right w:val="nil"/>
            </w:tcBorders>
            <w:shd w:val="thinDiagCross" w:color="auto" w:fill="CCCCCC"/>
          </w:tcPr>
          <w:p w14:paraId="682F256C" w:rsidR="00DE0451" w:rsidRDefault="00DE0451" w:rsidP="002F4646"/>
        </w:tc>
        <w:tc>
          <w:tcPr>
            <w:tcW w:w="215" w:type="pct"/>
            <w:tcBorders>
              <w:left w:val="nil"/>
              <w:right w:val="nil"/>
            </w:tcBorders>
            <w:shd w:val="thinDiagCross" w:color="auto" w:fill="CCCCCC"/>
          </w:tcPr>
          <w:p w14:paraId="4DF3B5CE" w:rsidR="00DE0451" w:rsidRDefault="00DE0451" w:rsidP="002F4646"/>
        </w:tc>
        <w:tc>
          <w:tcPr>
            <w:tcW w:w="218" w:type="pct"/>
            <w:tcBorders>
              <w:left w:val="nil"/>
              <w:right w:val="nil"/>
            </w:tcBorders>
            <w:shd w:val="thinDiagCross" w:color="auto" w:fill="CCCCCC"/>
          </w:tcPr>
          <w:p w14:paraId="7D9B84E5" w:rsidR="00DE0451" w:rsidRDefault="00DE0451" w:rsidP="002F4646"/>
        </w:tc>
        <w:tc>
          <w:tcPr>
            <w:tcW w:w="717" w:type="pct"/>
            <w:tcBorders>
              <w:left w:val="nil"/>
              <w:right w:val="nil"/>
            </w:tcBorders>
            <w:shd w:val="thinDiagCross" w:color="auto" w:fill="CCCCCC"/>
          </w:tcPr>
          <w:p w14:paraId="44C0DE25" w:rsidR="00DE0451" w:rsidRDefault="00DE0451" w:rsidP="002F4646"/>
        </w:tc>
        <w:tc>
          <w:tcPr>
            <w:tcW w:w="473" w:type="pct"/>
            <w:tcBorders>
              <w:left w:val="nil"/>
            </w:tcBorders>
            <w:shd w:val="thinDiagCross" w:color="auto" w:fill="CCCCCC"/>
            <w:vAlign w:val="center"/>
          </w:tcPr>
          <w:p w14:paraId="13A7AC03" w:rsidR="00DE0451" w:rsidRPr="00985429" w:rsidRDefault="00DE0451" w:rsidP="002F4646">
            <w:pPr>
              <w:rPr>
                <w:rFonts w:ascii="Arial Narrow" w:hAnsi="Arial Narrow"/>
                <w:sz w:val="20"/>
                <w:szCs w:val="20"/>
              </w:rPr>
            </w:pPr>
          </w:p>
        </w:tc>
        <w:tc>
          <w:tcPr>
            <w:tcW w:w="510" w:type="pct"/>
            <w:shd w:val="clear" w:color="auto" w:fill="CCCCCC"/>
          </w:tcPr>
          <w:p w14:paraId="3CEBCE48" w:rsidR="00DE0451" w:rsidRDefault="00DE0451" w:rsidP="002F4646"/>
        </w:tc>
        <w:tc>
          <w:tcPr>
            <w:tcW w:w="442" w:type="pct"/>
            <w:shd w:val="clear" w:color="auto" w:fill="CCCCCC"/>
          </w:tcPr>
          <w:p w14:paraId="502778D1" w:rsidR="00DE0451" w:rsidRPr="00BF1B3B" w:rsidRDefault="007A41FF" w:rsidP="00E008DE">
            <w:pPr>
              <w:rPr>
                <w:b/>
              </w:rPr>
            </w:pPr>
            <w:r>
              <w:rPr>
                <w:b/>
              </w:rPr>
              <w:t>376,930</w:t>
            </w:r>
          </w:p>
        </w:tc>
      </w:tr>
    </w:tbl>
    <w:p w14:paraId="1F801EE4" w:rsidR="00E008DE" w:rsidRDefault="00E008DE" w:rsidP="00E008DE">
      <w:pPr>
        <w:jc w:val="left"/>
      </w:pPr>
    </w:p>
    <w:p w14:paraId="51B026C8" w:rsidR="00E008DE" w:rsidRDefault="00E008DE" w:rsidP="00E008DE">
      <w:pPr>
        <w:jc w:val="left"/>
        <w:rPr>
          <w:rFonts w:ascii="Garamond" w:hAnsi="Garamond"/>
          <w:szCs w:val="20"/>
        </w:rPr>
        <w:sectPr w:rsidR="00E008DE" w:rsidSect="00024176">
          <w:headerReference w:type="first" r:id="rId13"/>
          <w:pgSz w:w="16838" w:h="11906" w:orient="landscape" w:code="9"/>
          <w:pgMar w:top="1152" w:right="864" w:bottom="1152" w:left="864" w:header="720" w:footer="432" w:gutter="0"/>
          <w:cols w:space="708"/>
          <w:titlePg/>
          <w:docGrid w:linePitch="360"/>
        </w:sectPr>
      </w:pPr>
    </w:p>
    <w:p w14:paraId="54CB65B7" w:rsidR="007860D1" w:rsidRPr="00B5043F" w:rsidRDefault="007860D1" w:rsidP="00387BCF">
      <w:pPr>
        <w:rPr>
          <w:sz w:val="20"/>
          <w:szCs w:val="20"/>
        </w:rPr>
      </w:pPr>
    </w:p>
    <w:sectPr w:rsidR="007860D1" w:rsidRPr="00B5043F" w:rsidSect="002F464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141DC" w:rsidR="00986C3E" w:rsidRDefault="00986C3E">
      <w:r>
        <w:separator/>
      </w:r>
    </w:p>
  </w:endnote>
  <w:endnote w:type="continuationSeparator" w:id="0">
    <w:p w14:paraId="7CF5A82B" w:rsidR="00986C3E" w:rsidRDefault="0098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BA63"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40782" w:rsidR="00CD3360" w:rsidRDefault="00CD3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3010"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6C60DA">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AC7D" w:rsidR="00986C3E" w:rsidRDefault="00986C3E">
      <w:r>
        <w:separator/>
      </w:r>
    </w:p>
  </w:footnote>
  <w:footnote w:type="continuationSeparator" w:id="0">
    <w:p w14:paraId="3A51A124" w:rsidR="00986C3E" w:rsidRDefault="0098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6CFB"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051C" w:rsidR="00CD3360" w:rsidRDefault="00CD3360">
    <w:pPr>
      <w:pStyle w:val="Header"/>
    </w:pPr>
  </w:p>
  <w:p w14:paraId="3285D9EA" w:rsidR="00CD3360" w:rsidRDefault="00CD3360">
    <w:pPr>
      <w:pStyle w:val="Header"/>
    </w:pPr>
  </w:p>
  <w:p w14:paraId="1A2E666A" w:rsidR="00CD3360" w:rsidRDefault="00CD3360">
    <w:pPr>
      <w:pStyle w:val="Header"/>
    </w:pPr>
  </w:p>
  <w:p w14:paraId="25B32D7F" w:rsidR="00CD3360" w:rsidRDefault="00CD3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C453" w:rsidR="00CD3360" w:rsidRDefault="00CD3360">
    <w:pPr>
      <w:pStyle w:val="Header"/>
      <w:rPr>
        <w:b/>
        <w:szCs w:val="22"/>
      </w:rPr>
    </w:pPr>
  </w:p>
  <w:p w14:paraId="3DC098B4" w:rsidR="00CD3360" w:rsidRPr="00DB520F" w:rsidRDefault="00CD3360">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D0144C"/>
    <w:multiLevelType w:val="hybridMultilevel"/>
    <w:tmpl w:val="9FA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D0D0E"/>
    <w:multiLevelType w:val="hybridMultilevel"/>
    <w:tmpl w:val="0AB8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246A1"/>
    <w:multiLevelType w:val="multilevel"/>
    <w:tmpl w:val="272AE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BD22F45"/>
    <w:multiLevelType w:val="hybridMultilevel"/>
    <w:tmpl w:val="F4307536"/>
    <w:lvl w:ilvl="0" w:tplc="DDDE4268">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04457"/>
    <w:multiLevelType w:val="hybridMultilevel"/>
    <w:tmpl w:val="FE0A66EC"/>
    <w:lvl w:ilvl="0" w:tplc="B8CE2C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752081"/>
    <w:multiLevelType w:val="hybridMultilevel"/>
    <w:tmpl w:val="F9DE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05DC4"/>
    <w:multiLevelType w:val="hybridMultilevel"/>
    <w:tmpl w:val="C39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A024B"/>
    <w:multiLevelType w:val="hybridMultilevel"/>
    <w:tmpl w:val="078CF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80143"/>
    <w:multiLevelType w:val="hybridMultilevel"/>
    <w:tmpl w:val="CD8E792C"/>
    <w:lvl w:ilvl="0" w:tplc="02528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523A31"/>
    <w:multiLevelType w:val="multilevel"/>
    <w:tmpl w:val="3E00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48811B5"/>
    <w:multiLevelType w:val="hybridMultilevel"/>
    <w:tmpl w:val="17661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B251CB"/>
    <w:multiLevelType w:val="hybridMultilevel"/>
    <w:tmpl w:val="53C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6"/>
  </w:num>
  <w:num w:numId="5">
    <w:abstractNumId w:val="0"/>
  </w:num>
  <w:num w:numId="6">
    <w:abstractNumId w:val="3"/>
  </w:num>
  <w:num w:numId="7">
    <w:abstractNumId w:val="1"/>
  </w:num>
  <w:num w:numId="8">
    <w:abstractNumId w:val="5"/>
  </w:num>
  <w:num w:numId="9">
    <w:abstractNumId w:val="14"/>
  </w:num>
  <w:num w:numId="10">
    <w:abstractNumId w:val="9"/>
  </w:num>
  <w:num w:numId="11">
    <w:abstractNumId w:val="7"/>
  </w:num>
  <w:num w:numId="12">
    <w:abstractNumId w:val="10"/>
  </w:num>
  <w:num w:numId="13">
    <w:abstractNumId w:val="16"/>
  </w:num>
  <w:num w:numId="14">
    <w:abstractNumId w:val="2"/>
  </w:num>
  <w:num w:numId="15">
    <w:abstractNumId w:val="11"/>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17932"/>
    <w:rsid w:val="00024176"/>
    <w:rsid w:val="00025F16"/>
    <w:rsid w:val="00031E16"/>
    <w:rsid w:val="00044654"/>
    <w:rsid w:val="00044655"/>
    <w:rsid w:val="00050EC4"/>
    <w:rsid w:val="00055972"/>
    <w:rsid w:val="00062190"/>
    <w:rsid w:val="000748FE"/>
    <w:rsid w:val="00077787"/>
    <w:rsid w:val="0008309A"/>
    <w:rsid w:val="00083806"/>
    <w:rsid w:val="00084CC0"/>
    <w:rsid w:val="0009693F"/>
    <w:rsid w:val="000A0830"/>
    <w:rsid w:val="000A60FE"/>
    <w:rsid w:val="000C4DDD"/>
    <w:rsid w:val="000D69DB"/>
    <w:rsid w:val="000E506E"/>
    <w:rsid w:val="00115EED"/>
    <w:rsid w:val="00127FA9"/>
    <w:rsid w:val="00143F97"/>
    <w:rsid w:val="00146350"/>
    <w:rsid w:val="00167101"/>
    <w:rsid w:val="0016755C"/>
    <w:rsid w:val="001947EF"/>
    <w:rsid w:val="00194BA9"/>
    <w:rsid w:val="001A1150"/>
    <w:rsid w:val="001B14E4"/>
    <w:rsid w:val="001B4FA8"/>
    <w:rsid w:val="001B7215"/>
    <w:rsid w:val="001C5460"/>
    <w:rsid w:val="001D0B24"/>
    <w:rsid w:val="001D0F8F"/>
    <w:rsid w:val="001F51F2"/>
    <w:rsid w:val="00204E38"/>
    <w:rsid w:val="00216441"/>
    <w:rsid w:val="00220269"/>
    <w:rsid w:val="00221CCB"/>
    <w:rsid w:val="00226D1B"/>
    <w:rsid w:val="00233370"/>
    <w:rsid w:val="00235331"/>
    <w:rsid w:val="002441BC"/>
    <w:rsid w:val="00245828"/>
    <w:rsid w:val="00246539"/>
    <w:rsid w:val="0024687D"/>
    <w:rsid w:val="00254F75"/>
    <w:rsid w:val="002629BE"/>
    <w:rsid w:val="00274AD6"/>
    <w:rsid w:val="002A2A93"/>
    <w:rsid w:val="002A6344"/>
    <w:rsid w:val="002A69B4"/>
    <w:rsid w:val="002A7441"/>
    <w:rsid w:val="002C133E"/>
    <w:rsid w:val="002D17F8"/>
    <w:rsid w:val="002D49DD"/>
    <w:rsid w:val="002D7ADF"/>
    <w:rsid w:val="002E514C"/>
    <w:rsid w:val="002F4646"/>
    <w:rsid w:val="00302288"/>
    <w:rsid w:val="003068FC"/>
    <w:rsid w:val="0030798F"/>
    <w:rsid w:val="003142D6"/>
    <w:rsid w:val="00314B45"/>
    <w:rsid w:val="00321457"/>
    <w:rsid w:val="00323613"/>
    <w:rsid w:val="003315F6"/>
    <w:rsid w:val="00335154"/>
    <w:rsid w:val="00366A8E"/>
    <w:rsid w:val="003714D3"/>
    <w:rsid w:val="003747AD"/>
    <w:rsid w:val="00386971"/>
    <w:rsid w:val="00387BCF"/>
    <w:rsid w:val="00394C21"/>
    <w:rsid w:val="00396601"/>
    <w:rsid w:val="00396EB2"/>
    <w:rsid w:val="003B3A33"/>
    <w:rsid w:val="003D31E6"/>
    <w:rsid w:val="003E6852"/>
    <w:rsid w:val="003F2425"/>
    <w:rsid w:val="003F77BC"/>
    <w:rsid w:val="0041148E"/>
    <w:rsid w:val="0043121A"/>
    <w:rsid w:val="00431CF7"/>
    <w:rsid w:val="00431FF3"/>
    <w:rsid w:val="00445633"/>
    <w:rsid w:val="004501B9"/>
    <w:rsid w:val="004505C1"/>
    <w:rsid w:val="00453D4C"/>
    <w:rsid w:val="00456F5D"/>
    <w:rsid w:val="00464593"/>
    <w:rsid w:val="0049415E"/>
    <w:rsid w:val="004C427B"/>
    <w:rsid w:val="004C5C80"/>
    <w:rsid w:val="004C646F"/>
    <w:rsid w:val="004D16E4"/>
    <w:rsid w:val="004D2228"/>
    <w:rsid w:val="004E60AA"/>
    <w:rsid w:val="004F2706"/>
    <w:rsid w:val="004F2A0D"/>
    <w:rsid w:val="005106F3"/>
    <w:rsid w:val="00521FA0"/>
    <w:rsid w:val="005279BA"/>
    <w:rsid w:val="00560E51"/>
    <w:rsid w:val="00561A67"/>
    <w:rsid w:val="0057224F"/>
    <w:rsid w:val="005722AF"/>
    <w:rsid w:val="00573FB1"/>
    <w:rsid w:val="00575604"/>
    <w:rsid w:val="005859CD"/>
    <w:rsid w:val="00586716"/>
    <w:rsid w:val="00594392"/>
    <w:rsid w:val="0059771B"/>
    <w:rsid w:val="005A0E48"/>
    <w:rsid w:val="005A7112"/>
    <w:rsid w:val="005A7714"/>
    <w:rsid w:val="005C44F6"/>
    <w:rsid w:val="005C698A"/>
    <w:rsid w:val="005F41A2"/>
    <w:rsid w:val="00603A45"/>
    <w:rsid w:val="00615FEA"/>
    <w:rsid w:val="00624146"/>
    <w:rsid w:val="00626B6E"/>
    <w:rsid w:val="00634C6E"/>
    <w:rsid w:val="006428D0"/>
    <w:rsid w:val="00647995"/>
    <w:rsid w:val="00653032"/>
    <w:rsid w:val="006603CF"/>
    <w:rsid w:val="006615C8"/>
    <w:rsid w:val="00665FAC"/>
    <w:rsid w:val="006703D0"/>
    <w:rsid w:val="00681937"/>
    <w:rsid w:val="006A05E3"/>
    <w:rsid w:val="006A14D2"/>
    <w:rsid w:val="006A4F4F"/>
    <w:rsid w:val="006C3698"/>
    <w:rsid w:val="006C4207"/>
    <w:rsid w:val="006C60DA"/>
    <w:rsid w:val="006D2C73"/>
    <w:rsid w:val="006D3765"/>
    <w:rsid w:val="006D7CF2"/>
    <w:rsid w:val="006D7E23"/>
    <w:rsid w:val="006E0F2B"/>
    <w:rsid w:val="006E3197"/>
    <w:rsid w:val="006F2142"/>
    <w:rsid w:val="006F47AD"/>
    <w:rsid w:val="006F67AE"/>
    <w:rsid w:val="007106A1"/>
    <w:rsid w:val="00715EDA"/>
    <w:rsid w:val="0073501A"/>
    <w:rsid w:val="00760587"/>
    <w:rsid w:val="007622B3"/>
    <w:rsid w:val="007652A0"/>
    <w:rsid w:val="00770DC8"/>
    <w:rsid w:val="0077331E"/>
    <w:rsid w:val="00784F9C"/>
    <w:rsid w:val="007860D1"/>
    <w:rsid w:val="00786926"/>
    <w:rsid w:val="007877D6"/>
    <w:rsid w:val="007878A9"/>
    <w:rsid w:val="00790F39"/>
    <w:rsid w:val="007938D0"/>
    <w:rsid w:val="007A0CCB"/>
    <w:rsid w:val="007A41FF"/>
    <w:rsid w:val="007B18FF"/>
    <w:rsid w:val="007B1D5A"/>
    <w:rsid w:val="007D10C0"/>
    <w:rsid w:val="007D792E"/>
    <w:rsid w:val="007F4B5C"/>
    <w:rsid w:val="007F5BD3"/>
    <w:rsid w:val="008224ED"/>
    <w:rsid w:val="00826EA0"/>
    <w:rsid w:val="0082707E"/>
    <w:rsid w:val="008443F5"/>
    <w:rsid w:val="0086371F"/>
    <w:rsid w:val="008718D5"/>
    <w:rsid w:val="008800DD"/>
    <w:rsid w:val="00886C14"/>
    <w:rsid w:val="00894D47"/>
    <w:rsid w:val="008B5186"/>
    <w:rsid w:val="008B681D"/>
    <w:rsid w:val="008C2EDC"/>
    <w:rsid w:val="008C52D9"/>
    <w:rsid w:val="008C6272"/>
    <w:rsid w:val="008D486A"/>
    <w:rsid w:val="008E2284"/>
    <w:rsid w:val="008E7428"/>
    <w:rsid w:val="008F68F9"/>
    <w:rsid w:val="008F7F43"/>
    <w:rsid w:val="00904D59"/>
    <w:rsid w:val="00905FEF"/>
    <w:rsid w:val="00912142"/>
    <w:rsid w:val="00946195"/>
    <w:rsid w:val="0095465A"/>
    <w:rsid w:val="00967374"/>
    <w:rsid w:val="009775E4"/>
    <w:rsid w:val="0098582B"/>
    <w:rsid w:val="0098604D"/>
    <w:rsid w:val="00986C3E"/>
    <w:rsid w:val="009914EE"/>
    <w:rsid w:val="00991FF7"/>
    <w:rsid w:val="00997E7D"/>
    <w:rsid w:val="009A1B61"/>
    <w:rsid w:val="009A38BA"/>
    <w:rsid w:val="009A4CB8"/>
    <w:rsid w:val="009B38D1"/>
    <w:rsid w:val="009C0CCB"/>
    <w:rsid w:val="009D1644"/>
    <w:rsid w:val="009D40D0"/>
    <w:rsid w:val="009D4C0D"/>
    <w:rsid w:val="009D4CB3"/>
    <w:rsid w:val="009E4C82"/>
    <w:rsid w:val="009E67BD"/>
    <w:rsid w:val="009F6183"/>
    <w:rsid w:val="00A04EB0"/>
    <w:rsid w:val="00A075E2"/>
    <w:rsid w:val="00A100F9"/>
    <w:rsid w:val="00A16708"/>
    <w:rsid w:val="00A224CB"/>
    <w:rsid w:val="00A33130"/>
    <w:rsid w:val="00A42BE9"/>
    <w:rsid w:val="00A433F8"/>
    <w:rsid w:val="00A44EC7"/>
    <w:rsid w:val="00A46F0B"/>
    <w:rsid w:val="00A51D51"/>
    <w:rsid w:val="00A60C51"/>
    <w:rsid w:val="00A61DC1"/>
    <w:rsid w:val="00A64F0F"/>
    <w:rsid w:val="00A65B66"/>
    <w:rsid w:val="00A67E7A"/>
    <w:rsid w:val="00A71EEA"/>
    <w:rsid w:val="00A7443B"/>
    <w:rsid w:val="00A75BD7"/>
    <w:rsid w:val="00A76A35"/>
    <w:rsid w:val="00A83885"/>
    <w:rsid w:val="00AA6802"/>
    <w:rsid w:val="00AB5BEA"/>
    <w:rsid w:val="00AC5549"/>
    <w:rsid w:val="00AC7973"/>
    <w:rsid w:val="00AD658B"/>
    <w:rsid w:val="00AE5A78"/>
    <w:rsid w:val="00AE7DFF"/>
    <w:rsid w:val="00B04FE3"/>
    <w:rsid w:val="00B10252"/>
    <w:rsid w:val="00B13319"/>
    <w:rsid w:val="00B165E7"/>
    <w:rsid w:val="00B16C34"/>
    <w:rsid w:val="00B1755C"/>
    <w:rsid w:val="00B24857"/>
    <w:rsid w:val="00B258EA"/>
    <w:rsid w:val="00B32F36"/>
    <w:rsid w:val="00B355E2"/>
    <w:rsid w:val="00B3728F"/>
    <w:rsid w:val="00B37F7A"/>
    <w:rsid w:val="00B448B4"/>
    <w:rsid w:val="00B5043F"/>
    <w:rsid w:val="00B539A7"/>
    <w:rsid w:val="00B65F09"/>
    <w:rsid w:val="00B67178"/>
    <w:rsid w:val="00B718A2"/>
    <w:rsid w:val="00B72D1B"/>
    <w:rsid w:val="00B87F12"/>
    <w:rsid w:val="00BA3C2E"/>
    <w:rsid w:val="00BA54AD"/>
    <w:rsid w:val="00BB1A44"/>
    <w:rsid w:val="00BB3960"/>
    <w:rsid w:val="00BB4C36"/>
    <w:rsid w:val="00BC6213"/>
    <w:rsid w:val="00BD104C"/>
    <w:rsid w:val="00BD7C5A"/>
    <w:rsid w:val="00BE5626"/>
    <w:rsid w:val="00BE5FBC"/>
    <w:rsid w:val="00BF47EE"/>
    <w:rsid w:val="00BF70B1"/>
    <w:rsid w:val="00C06C96"/>
    <w:rsid w:val="00C15062"/>
    <w:rsid w:val="00C57FDD"/>
    <w:rsid w:val="00C673C6"/>
    <w:rsid w:val="00C74210"/>
    <w:rsid w:val="00C75AB3"/>
    <w:rsid w:val="00C85DE1"/>
    <w:rsid w:val="00C86AE1"/>
    <w:rsid w:val="00C90A76"/>
    <w:rsid w:val="00C95281"/>
    <w:rsid w:val="00CA6F76"/>
    <w:rsid w:val="00CB1A6F"/>
    <w:rsid w:val="00CB6D98"/>
    <w:rsid w:val="00CC1278"/>
    <w:rsid w:val="00CC4492"/>
    <w:rsid w:val="00CC5972"/>
    <w:rsid w:val="00CD234D"/>
    <w:rsid w:val="00CD3360"/>
    <w:rsid w:val="00CE3319"/>
    <w:rsid w:val="00D0125C"/>
    <w:rsid w:val="00D02EBB"/>
    <w:rsid w:val="00D07F59"/>
    <w:rsid w:val="00D109C4"/>
    <w:rsid w:val="00D11558"/>
    <w:rsid w:val="00D13442"/>
    <w:rsid w:val="00D134AB"/>
    <w:rsid w:val="00D14770"/>
    <w:rsid w:val="00D2605B"/>
    <w:rsid w:val="00D260B0"/>
    <w:rsid w:val="00D26CC3"/>
    <w:rsid w:val="00D35AF5"/>
    <w:rsid w:val="00D84CCF"/>
    <w:rsid w:val="00D91160"/>
    <w:rsid w:val="00D94B33"/>
    <w:rsid w:val="00DA5CE2"/>
    <w:rsid w:val="00DA5D4E"/>
    <w:rsid w:val="00DB520F"/>
    <w:rsid w:val="00DB5A45"/>
    <w:rsid w:val="00DB7749"/>
    <w:rsid w:val="00DB7F61"/>
    <w:rsid w:val="00DD2826"/>
    <w:rsid w:val="00DD47B9"/>
    <w:rsid w:val="00DD664C"/>
    <w:rsid w:val="00DE0451"/>
    <w:rsid w:val="00DE355F"/>
    <w:rsid w:val="00DE399D"/>
    <w:rsid w:val="00DE5D0B"/>
    <w:rsid w:val="00DE6451"/>
    <w:rsid w:val="00DE7527"/>
    <w:rsid w:val="00E008DE"/>
    <w:rsid w:val="00E0643C"/>
    <w:rsid w:val="00E102E8"/>
    <w:rsid w:val="00E17661"/>
    <w:rsid w:val="00E17698"/>
    <w:rsid w:val="00E33DCE"/>
    <w:rsid w:val="00E42BB4"/>
    <w:rsid w:val="00E45DF9"/>
    <w:rsid w:val="00E546CB"/>
    <w:rsid w:val="00E663CF"/>
    <w:rsid w:val="00E671EF"/>
    <w:rsid w:val="00E71356"/>
    <w:rsid w:val="00EA3D57"/>
    <w:rsid w:val="00EB37A2"/>
    <w:rsid w:val="00EC4115"/>
    <w:rsid w:val="00EC6F96"/>
    <w:rsid w:val="00ED2613"/>
    <w:rsid w:val="00ED2EEB"/>
    <w:rsid w:val="00ED3719"/>
    <w:rsid w:val="00ED7742"/>
    <w:rsid w:val="00EE3FDC"/>
    <w:rsid w:val="00EF2DA2"/>
    <w:rsid w:val="00EF6275"/>
    <w:rsid w:val="00EF630B"/>
    <w:rsid w:val="00F002E5"/>
    <w:rsid w:val="00F14D21"/>
    <w:rsid w:val="00F220D8"/>
    <w:rsid w:val="00F30150"/>
    <w:rsid w:val="00F358EA"/>
    <w:rsid w:val="00F4635B"/>
    <w:rsid w:val="00F6123B"/>
    <w:rsid w:val="00F701F9"/>
    <w:rsid w:val="00F7400C"/>
    <w:rsid w:val="00F77E8B"/>
    <w:rsid w:val="00F80CDD"/>
    <w:rsid w:val="00F81273"/>
    <w:rsid w:val="00F818DC"/>
    <w:rsid w:val="00F82BAB"/>
    <w:rsid w:val="00F8489B"/>
    <w:rsid w:val="00F95DC2"/>
    <w:rsid w:val="00F97642"/>
    <w:rsid w:val="00FA0D96"/>
    <w:rsid w:val="00FC2C90"/>
    <w:rsid w:val="00FD6216"/>
    <w:rsid w:val="00FE69D4"/>
    <w:rsid w:val="00FF5F1A"/>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49A9D1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3"/>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Caption">
    <w:name w:val="caption"/>
    <w:basedOn w:val="Normal"/>
    <w:next w:val="Normal"/>
    <w:qFormat/>
    <w:rsid w:val="00B16C34"/>
    <w:pPr>
      <w:spacing w:after="0"/>
    </w:pPr>
    <w:rPr>
      <w:rFonts w:eastAsia="MS Mincho"/>
      <w:b/>
      <w:bCs/>
      <w:sz w:val="20"/>
      <w:szCs w:val="20"/>
      <w:lang w:val="en-US" w:eastAsia="ja-JP"/>
    </w:rPr>
  </w:style>
  <w:style w:type="character" w:styleId="Strong">
    <w:name w:val="Strong"/>
    <w:basedOn w:val="DefaultParagraphFont"/>
    <w:uiPriority w:val="22"/>
    <w:qFormat/>
    <w:rsid w:val="006A4F4F"/>
    <w:rPr>
      <w:b/>
      <w:bCs/>
    </w:rPr>
  </w:style>
  <w:style w:type="character" w:customStyle="1" w:styleId="Heading3Char">
    <w:name w:val="Heading 3 Char"/>
    <w:basedOn w:val="DefaultParagraphFont"/>
    <w:link w:val="Heading3"/>
    <w:rsid w:val="00C90A76"/>
    <w:rPr>
      <w:rFonts w:ascii="Courier" w:hAnsi="Courie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Caption">
    <w:name w:val="caption"/>
    <w:basedOn w:val="Normal"/>
    <w:next w:val="Normal"/>
    <w:qFormat/>
    <w:rsid w:val="00B16C34"/>
    <w:pPr>
      <w:spacing w:after="0"/>
    </w:pPr>
    <w:rPr>
      <w:rFonts w:eastAsia="MS Mincho"/>
      <w:b/>
      <w:bCs/>
      <w:sz w:val="20"/>
      <w:szCs w:val="20"/>
      <w:lang w:val="en-US" w:eastAsia="ja-JP"/>
    </w:rPr>
  </w:style>
  <w:style w:type="character" w:styleId="Strong">
    <w:name w:val="Strong"/>
    <w:basedOn w:val="DefaultParagraphFont"/>
    <w:uiPriority w:val="22"/>
    <w:qFormat/>
    <w:rsid w:val="006A4F4F"/>
    <w:rPr>
      <w:b/>
      <w:bCs/>
    </w:rPr>
  </w:style>
  <w:style w:type="character" w:customStyle="1" w:styleId="Heading3Char">
    <w:name w:val="Heading 3 Char"/>
    <w:basedOn w:val="DefaultParagraphFont"/>
    <w:link w:val="Heading3"/>
    <w:rsid w:val="00C90A76"/>
    <w:rPr>
      <w:rFonts w:ascii="Courier" w:hAnsi="Courie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ATLASPDC-3-10456</_dlc_DocId>
    <_dlc_DocIdUrl xmlns="f1161f5b-24a3-4c2d-bc81-44cb9325e8ee">
      <Url>https://info.undp.org/docs/pdc/_layouts/DocIdRedir.aspx?ID=ATLASPDC-3-10456</Url>
      <Description>ATLASPDC-3-10456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00062066</Project_x0020_Number>
    <Project_x0020_Manager xmlns="f1161f5b-24a3-4c2d-bc81-44cb9325e8ee" xsi:nil="true"/>
    <TaxCatchAll xmlns="1ed4137b-41b2-488b-8250-6d369ec27664">
      <Value>1110</Value>
      <Value>1634</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00062066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9180C67-9115-4924-9A48-9B7C0CE985EC}"/>
</file>

<file path=customXml/itemProps2.xml><?xml version="1.0" encoding="utf-8"?>
<ds:datastoreItem xmlns:ds="http://schemas.openxmlformats.org/officeDocument/2006/customXml" ds:itemID="{F5F5C953-8C60-4B1F-973E-FE057E7A80F5}"/>
</file>

<file path=customXml/itemProps3.xml><?xml version="1.0" encoding="utf-8"?>
<ds:datastoreItem xmlns:ds="http://schemas.openxmlformats.org/officeDocument/2006/customXml" ds:itemID="{17865059-DDB1-4A32-8A34-0F39E05F8837}"/>
</file>

<file path=customXml/itemProps4.xml><?xml version="1.0" encoding="utf-8"?>
<ds:datastoreItem xmlns:ds="http://schemas.openxmlformats.org/officeDocument/2006/customXml" ds:itemID="{4C3FD3A2-A38C-45F3-BC3F-F1BD647D17FF}"/>
</file>

<file path=customXml/itemProps5.xml><?xml version="1.0" encoding="utf-8"?>
<ds:datastoreItem xmlns:ds="http://schemas.openxmlformats.org/officeDocument/2006/customXml" ds:itemID="{243A3255-598C-4ACF-AF48-6C3A684F4C14}"/>
</file>

<file path=customXml/itemProps6.xml><?xml version="1.0" encoding="utf-8"?>
<ds:datastoreItem xmlns:ds="http://schemas.openxmlformats.org/officeDocument/2006/customXml" ds:itemID="{A8030189-51AA-4081-9F96-5CC812AEC431}"/>
</file>

<file path=docProps/app.xml><?xml version="1.0" encoding="utf-8"?>
<Properties xmlns="http://schemas.openxmlformats.org/officeDocument/2006/extended-properties" xmlns:vt="http://schemas.openxmlformats.org/officeDocument/2006/docPropsVTypes">
  <Template>Normal</Template>
  <TotalTime>0</TotalTime>
  <Pages>12</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Initiation Plan Template</vt:lpstr>
    </vt:vector>
  </TitlesOfParts>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dc:description>Standard format for the Initiation Plan</dc:description>
  <cp:lastModifiedBy>Lealem Berhanu</cp:lastModifiedBy>
  <cp:revision>2</cp:revision>
  <cp:lastPrinted>2010-09-29T09:38:00Z</cp:lastPrinted>
  <dcterms:created xsi:type="dcterms:W3CDTF">2012-11-06T11:07:00Z</dcterms:created>
  <dcterms:modified xsi:type="dcterms:W3CDTF">2012-11-06T11:07:00Z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58ce4cb2-58b8-48a7-a70b-499af4049d29</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1634;#SSD|3d4489ee-e67b-4a79-a639-be4e0373636f</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